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6ED8E" w14:textId="0AD1FF6E" w:rsidR="00723232" w:rsidRDefault="21D8DE01" w:rsidP="505A5155">
      <w:pPr>
        <w:spacing w:after="0" w:line="240" w:lineRule="auto"/>
        <w:jc w:val="center"/>
        <w:rPr>
          <w:rFonts w:ascii="Arial" w:eastAsia="Arial" w:hAnsi="Arial" w:cs="Arial"/>
          <w:b/>
          <w:bCs/>
          <w:sz w:val="23"/>
          <w:szCs w:val="23"/>
        </w:rPr>
      </w:pPr>
      <w:bookmarkStart w:id="0" w:name="_GoBack"/>
      <w:bookmarkEnd w:id="0"/>
      <w:r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>Scottish</w:t>
      </w:r>
      <w:r w:rsidR="0697BBD4"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 xml:space="preserve"> Local Government Pension Scheme Advisory Board </w:t>
      </w:r>
    </w:p>
    <w:p w14:paraId="29359A1D" w14:textId="4570971A" w:rsidR="00723232" w:rsidRDefault="7CC31AF5" w:rsidP="505A5155">
      <w:pPr>
        <w:spacing w:after="0" w:line="240" w:lineRule="auto"/>
        <w:jc w:val="center"/>
        <w:rPr>
          <w:rFonts w:ascii="Arial" w:eastAsia="Arial" w:hAnsi="Arial" w:cs="Arial"/>
          <w:b/>
          <w:bCs/>
          <w:sz w:val="23"/>
          <w:szCs w:val="23"/>
          <w:lang w:val="en-GB"/>
        </w:rPr>
      </w:pPr>
      <w:r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>Board Meeting</w:t>
      </w:r>
    </w:p>
    <w:p w14:paraId="37EC958A" w14:textId="0BD34C3E" w:rsidR="00723232" w:rsidRDefault="0697BBD4" w:rsidP="505A5155">
      <w:pPr>
        <w:spacing w:after="0" w:line="240" w:lineRule="auto"/>
        <w:jc w:val="center"/>
        <w:rPr>
          <w:rFonts w:ascii="Arial" w:eastAsia="Arial" w:hAnsi="Arial" w:cs="Arial"/>
          <w:b/>
          <w:bCs/>
          <w:sz w:val="23"/>
          <w:szCs w:val="23"/>
          <w:lang w:val="en-GB"/>
        </w:rPr>
      </w:pPr>
      <w:r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>24 June 2020</w:t>
      </w:r>
      <w:r w:rsidR="34A9DB90"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 xml:space="preserve"> (by </w:t>
      </w:r>
      <w:proofErr w:type="gramStart"/>
      <w:r w:rsidR="34A9DB90"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>video-conference</w:t>
      </w:r>
      <w:proofErr w:type="gramEnd"/>
      <w:r w:rsidR="34A9DB90"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>)</w:t>
      </w:r>
    </w:p>
    <w:p w14:paraId="615278B5" w14:textId="48F0E900" w:rsidR="505A5155" w:rsidRDefault="505A5155" w:rsidP="505A5155">
      <w:pPr>
        <w:spacing w:after="0" w:line="240" w:lineRule="auto"/>
        <w:jc w:val="center"/>
        <w:rPr>
          <w:rFonts w:ascii="Arial" w:eastAsia="Arial" w:hAnsi="Arial" w:cs="Arial"/>
          <w:b/>
          <w:bCs/>
          <w:sz w:val="23"/>
          <w:szCs w:val="23"/>
          <w:lang w:val="en-GB"/>
        </w:rPr>
      </w:pPr>
    </w:p>
    <w:p w14:paraId="5FAA839A" w14:textId="208A0DEB" w:rsidR="63CB1E7F" w:rsidRDefault="63CB1E7F" w:rsidP="505A5155">
      <w:pPr>
        <w:spacing w:after="0" w:line="240" w:lineRule="auto"/>
        <w:jc w:val="center"/>
        <w:rPr>
          <w:rFonts w:ascii="Arial" w:eastAsia="Arial" w:hAnsi="Arial" w:cs="Arial"/>
          <w:b/>
          <w:bCs/>
          <w:sz w:val="23"/>
          <w:szCs w:val="23"/>
          <w:lang w:val="en-GB"/>
        </w:rPr>
      </w:pPr>
      <w:r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>MINUTES</w:t>
      </w:r>
    </w:p>
    <w:p w14:paraId="4F661FBC" w14:textId="5191D261" w:rsidR="00723232" w:rsidRDefault="00723232" w:rsidP="505A5155">
      <w:pPr>
        <w:spacing w:after="0" w:line="240" w:lineRule="auto"/>
        <w:jc w:val="center"/>
        <w:rPr>
          <w:rFonts w:ascii="Arial" w:eastAsia="Arial" w:hAnsi="Arial" w:cs="Arial"/>
          <w:b/>
          <w:bCs/>
          <w:sz w:val="23"/>
          <w:szCs w:val="23"/>
        </w:rPr>
      </w:pPr>
    </w:p>
    <w:p w14:paraId="2FD31516" w14:textId="6CD5DA61" w:rsidR="6BEFAFBA" w:rsidRDefault="6BEFAFBA" w:rsidP="505A5155">
      <w:pPr>
        <w:spacing w:after="0" w:line="240" w:lineRule="auto"/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505A5155">
        <w:rPr>
          <w:rFonts w:ascii="Arial" w:eastAsia="Arial" w:hAnsi="Arial" w:cs="Arial"/>
          <w:b/>
          <w:bCs/>
          <w:sz w:val="23"/>
          <w:szCs w:val="23"/>
        </w:rPr>
        <w:t>Membership</w:t>
      </w:r>
    </w:p>
    <w:p w14:paraId="176CDA4E" w14:textId="3D582062" w:rsidR="6BEFAFBA" w:rsidRDefault="6BEFAFBA" w:rsidP="505A5155">
      <w:pPr>
        <w:spacing w:after="0" w:line="240" w:lineRule="auto"/>
        <w:jc w:val="both"/>
        <w:rPr>
          <w:rFonts w:ascii="Arial" w:eastAsia="Arial" w:hAnsi="Arial" w:cs="Arial"/>
          <w:sz w:val="23"/>
          <w:szCs w:val="23"/>
          <w:lang w:val="en-GB"/>
        </w:rPr>
      </w:pPr>
      <w:r w:rsidRPr="505A5155">
        <w:rPr>
          <w:rFonts w:ascii="Arial" w:eastAsia="Arial" w:hAnsi="Arial" w:cs="Arial"/>
          <w:sz w:val="23"/>
          <w:szCs w:val="23"/>
          <w:lang w:val="en-GB"/>
        </w:rPr>
        <w:t>Frank Anderson has replace</w:t>
      </w:r>
      <w:r w:rsidR="1DAE3993" w:rsidRPr="505A5155">
        <w:rPr>
          <w:rFonts w:ascii="Arial" w:eastAsia="Arial" w:hAnsi="Arial" w:cs="Arial"/>
          <w:sz w:val="23"/>
          <w:szCs w:val="23"/>
          <w:lang w:val="en-GB"/>
        </w:rPr>
        <w:t>d</w:t>
      </w:r>
      <w:r w:rsidRPr="505A5155">
        <w:rPr>
          <w:rFonts w:ascii="Arial" w:eastAsia="Arial" w:hAnsi="Arial" w:cs="Arial"/>
          <w:sz w:val="23"/>
          <w:szCs w:val="23"/>
          <w:lang w:val="en-GB"/>
        </w:rPr>
        <w:t xml:space="preserve"> Richard Thompson as an employer representative.</w:t>
      </w:r>
    </w:p>
    <w:p w14:paraId="183284A0" w14:textId="0023DEDE" w:rsidR="505A5155" w:rsidRDefault="505A5155" w:rsidP="505A5155">
      <w:pPr>
        <w:spacing w:after="0" w:line="240" w:lineRule="auto"/>
        <w:jc w:val="both"/>
        <w:rPr>
          <w:rFonts w:ascii="Arial" w:eastAsia="Arial" w:hAnsi="Arial" w:cs="Arial"/>
          <w:sz w:val="23"/>
          <w:szCs w:val="23"/>
          <w:lang w:val="en-GB"/>
        </w:rPr>
      </w:pPr>
    </w:p>
    <w:p w14:paraId="5FA0A021" w14:textId="6E7CB1E7" w:rsidR="00723232" w:rsidRDefault="2FB40B0D" w:rsidP="47111641">
      <w:pPr>
        <w:spacing w:after="0" w:line="240" w:lineRule="auto"/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505A5155">
        <w:rPr>
          <w:rFonts w:ascii="Arial" w:eastAsia="Arial" w:hAnsi="Arial" w:cs="Arial"/>
          <w:b/>
          <w:bCs/>
          <w:sz w:val="23"/>
          <w:szCs w:val="23"/>
        </w:rPr>
        <w:t>Apologies</w:t>
      </w:r>
    </w:p>
    <w:p w14:paraId="3556C07D" w14:textId="051B372C" w:rsidR="00723232" w:rsidRDefault="262A37C6" w:rsidP="505A5155">
      <w:pPr>
        <w:spacing w:after="0" w:line="240" w:lineRule="auto"/>
        <w:jc w:val="both"/>
        <w:rPr>
          <w:rFonts w:ascii="Arial" w:eastAsia="Arial" w:hAnsi="Arial" w:cs="Arial"/>
          <w:sz w:val="23"/>
          <w:szCs w:val="23"/>
          <w:lang w:val="en-GB"/>
        </w:rPr>
      </w:pPr>
      <w:r w:rsidRPr="505A5155">
        <w:rPr>
          <w:rFonts w:ascii="Arial" w:eastAsia="Arial" w:hAnsi="Arial" w:cs="Arial"/>
          <w:sz w:val="23"/>
          <w:szCs w:val="23"/>
          <w:lang w:val="en-GB"/>
        </w:rPr>
        <w:t xml:space="preserve">Frank Anderson, </w:t>
      </w:r>
      <w:r w:rsidR="2FB40B0D" w:rsidRPr="505A5155">
        <w:rPr>
          <w:rFonts w:ascii="Arial" w:eastAsia="Arial" w:hAnsi="Arial" w:cs="Arial"/>
          <w:sz w:val="23"/>
          <w:szCs w:val="23"/>
        </w:rPr>
        <w:t xml:space="preserve">Wendy Dunsmore, </w:t>
      </w:r>
      <w:proofErr w:type="spellStart"/>
      <w:r w:rsidR="2FB40B0D" w:rsidRPr="505A5155">
        <w:rPr>
          <w:rFonts w:ascii="Arial" w:eastAsia="Arial" w:hAnsi="Arial" w:cs="Arial"/>
          <w:sz w:val="23"/>
          <w:szCs w:val="23"/>
        </w:rPr>
        <w:t>Davena</w:t>
      </w:r>
      <w:proofErr w:type="spellEnd"/>
      <w:r w:rsidR="2FB40B0D" w:rsidRPr="505A5155">
        <w:rPr>
          <w:rFonts w:ascii="Arial" w:eastAsia="Arial" w:hAnsi="Arial" w:cs="Arial"/>
          <w:sz w:val="23"/>
          <w:szCs w:val="23"/>
        </w:rPr>
        <w:t xml:space="preserve"> Rankin</w:t>
      </w:r>
      <w:r w:rsidR="7526B1BE" w:rsidRPr="505A5155">
        <w:rPr>
          <w:rFonts w:ascii="Arial" w:eastAsia="Arial" w:hAnsi="Arial" w:cs="Arial"/>
          <w:sz w:val="23"/>
          <w:szCs w:val="23"/>
        </w:rPr>
        <w:t xml:space="preserve">, </w:t>
      </w:r>
      <w:r w:rsidR="79C5CD53" w:rsidRPr="505A5155">
        <w:rPr>
          <w:rFonts w:ascii="Arial" w:eastAsia="Arial" w:hAnsi="Arial" w:cs="Arial"/>
          <w:sz w:val="23"/>
          <w:szCs w:val="23"/>
          <w:lang w:val="en-GB"/>
        </w:rPr>
        <w:t>B</w:t>
      </w:r>
      <w:r w:rsidR="2FB40B0D" w:rsidRPr="505A5155">
        <w:rPr>
          <w:rFonts w:ascii="Arial" w:eastAsia="Arial" w:hAnsi="Arial" w:cs="Arial"/>
          <w:sz w:val="23"/>
          <w:szCs w:val="23"/>
          <w:lang w:val="en-GB"/>
        </w:rPr>
        <w:t xml:space="preserve">rian </w:t>
      </w:r>
      <w:proofErr w:type="spellStart"/>
      <w:r w:rsidR="1BF4D523" w:rsidRPr="505A5155">
        <w:rPr>
          <w:rFonts w:ascii="Arial" w:eastAsia="Arial" w:hAnsi="Arial" w:cs="Arial"/>
          <w:sz w:val="23"/>
          <w:szCs w:val="23"/>
          <w:lang w:val="en-GB"/>
        </w:rPr>
        <w:t>S</w:t>
      </w:r>
      <w:r w:rsidR="2FB40B0D" w:rsidRPr="505A5155">
        <w:rPr>
          <w:rFonts w:ascii="Arial" w:eastAsia="Arial" w:hAnsi="Arial" w:cs="Arial"/>
          <w:sz w:val="23"/>
          <w:szCs w:val="23"/>
          <w:lang w:val="en-GB"/>
        </w:rPr>
        <w:t>trath</w:t>
      </w:r>
      <w:r w:rsidR="4D71BE56" w:rsidRPr="505A5155">
        <w:rPr>
          <w:rFonts w:ascii="Arial" w:eastAsia="Arial" w:hAnsi="Arial" w:cs="Arial"/>
          <w:sz w:val="23"/>
          <w:szCs w:val="23"/>
          <w:lang w:val="en-GB"/>
        </w:rPr>
        <w:t>ie</w:t>
      </w:r>
      <w:proofErr w:type="spellEnd"/>
    </w:p>
    <w:p w14:paraId="755BC81F" w14:textId="3606FA47" w:rsidR="00723232" w:rsidRDefault="00723232" w:rsidP="47111641">
      <w:pPr>
        <w:spacing w:after="0" w:line="240" w:lineRule="auto"/>
        <w:rPr>
          <w:rFonts w:ascii="Arial" w:eastAsia="Arial" w:hAnsi="Arial" w:cs="Arial"/>
          <w:sz w:val="23"/>
          <w:szCs w:val="23"/>
          <w:lang w:val="en-GB"/>
        </w:rPr>
      </w:pPr>
    </w:p>
    <w:p w14:paraId="53C02FBB" w14:textId="4C2003E4" w:rsidR="00723232" w:rsidRDefault="3BF83C2A" w:rsidP="47111641">
      <w:pPr>
        <w:spacing w:after="0" w:line="240" w:lineRule="auto"/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505A5155">
        <w:rPr>
          <w:rFonts w:ascii="Arial" w:eastAsia="Arial" w:hAnsi="Arial" w:cs="Arial"/>
          <w:b/>
          <w:bCs/>
          <w:sz w:val="23"/>
          <w:szCs w:val="23"/>
        </w:rPr>
        <w:t>Present</w:t>
      </w:r>
    </w:p>
    <w:p w14:paraId="331D67AC" w14:textId="510A26FF" w:rsidR="2FB40B0D" w:rsidRDefault="2FB40B0D" w:rsidP="505A5155">
      <w:pPr>
        <w:spacing w:after="0" w:line="240" w:lineRule="auto"/>
        <w:rPr>
          <w:rFonts w:ascii="Arial" w:eastAsia="Arial" w:hAnsi="Arial" w:cs="Arial"/>
          <w:sz w:val="23"/>
          <w:szCs w:val="23"/>
          <w:lang w:val="en-GB"/>
        </w:rPr>
      </w:pPr>
      <w:r w:rsidRPr="505A5155">
        <w:rPr>
          <w:rFonts w:ascii="Arial" w:eastAsia="Arial" w:hAnsi="Arial" w:cs="Arial"/>
          <w:sz w:val="23"/>
          <w:szCs w:val="23"/>
        </w:rPr>
        <w:t xml:space="preserve">Annette Drylie, </w:t>
      </w:r>
      <w:r w:rsidR="4A08575A" w:rsidRPr="505A5155">
        <w:rPr>
          <w:rFonts w:ascii="Arial" w:eastAsia="Arial" w:hAnsi="Arial" w:cs="Arial"/>
          <w:sz w:val="23"/>
          <w:szCs w:val="23"/>
        </w:rPr>
        <w:t>Jim Goodfellow</w:t>
      </w:r>
      <w:r w:rsidR="4EDAA94F" w:rsidRPr="505A5155">
        <w:rPr>
          <w:rFonts w:ascii="Arial" w:eastAsia="Arial" w:hAnsi="Arial" w:cs="Arial"/>
          <w:sz w:val="23"/>
          <w:szCs w:val="23"/>
        </w:rPr>
        <w:t xml:space="preserve"> (</w:t>
      </w:r>
      <w:r w:rsidR="7FFE2200" w:rsidRPr="505A5155">
        <w:rPr>
          <w:rFonts w:ascii="Arial" w:eastAsia="Arial" w:hAnsi="Arial" w:cs="Arial"/>
          <w:sz w:val="23"/>
          <w:szCs w:val="23"/>
        </w:rPr>
        <w:t>V</w:t>
      </w:r>
      <w:r w:rsidR="4EDAA94F" w:rsidRPr="505A5155">
        <w:rPr>
          <w:rFonts w:ascii="Arial" w:eastAsia="Arial" w:hAnsi="Arial" w:cs="Arial"/>
          <w:sz w:val="23"/>
          <w:szCs w:val="23"/>
        </w:rPr>
        <w:t>ice-Chair)</w:t>
      </w:r>
      <w:r w:rsidR="4A08575A" w:rsidRPr="505A5155">
        <w:rPr>
          <w:rFonts w:ascii="Arial" w:eastAsia="Arial" w:hAnsi="Arial" w:cs="Arial"/>
          <w:sz w:val="23"/>
          <w:szCs w:val="23"/>
          <w:lang w:val="en-GB"/>
        </w:rPr>
        <w:t xml:space="preserve">, </w:t>
      </w:r>
      <w:r w:rsidR="2E1E8CDB" w:rsidRPr="505A5155">
        <w:rPr>
          <w:rFonts w:ascii="Arial" w:eastAsia="Arial" w:hAnsi="Arial" w:cs="Arial"/>
          <w:sz w:val="23"/>
          <w:szCs w:val="23"/>
          <w:lang w:val="en-GB"/>
        </w:rPr>
        <w:t xml:space="preserve">Simon Mountford, Alasdair Rankin, </w:t>
      </w:r>
      <w:r w:rsidR="2E1E8CDB" w:rsidRPr="505A5155">
        <w:rPr>
          <w:rFonts w:ascii="Arial" w:eastAsia="Arial" w:hAnsi="Arial" w:cs="Arial"/>
          <w:sz w:val="23"/>
          <w:szCs w:val="23"/>
        </w:rPr>
        <w:t xml:space="preserve">Brian Robertson (for part), </w:t>
      </w:r>
      <w:r w:rsidR="2E1E8CDB" w:rsidRPr="505A5155">
        <w:rPr>
          <w:rFonts w:ascii="Arial" w:eastAsia="Arial" w:hAnsi="Arial" w:cs="Arial"/>
          <w:sz w:val="23"/>
          <w:szCs w:val="23"/>
          <w:lang w:val="en-GB"/>
        </w:rPr>
        <w:t>Lynne Robertson</w:t>
      </w:r>
      <w:r w:rsidR="52FDBE1F" w:rsidRPr="505A5155">
        <w:rPr>
          <w:rFonts w:ascii="Arial" w:eastAsia="Arial" w:hAnsi="Arial" w:cs="Arial"/>
          <w:sz w:val="23"/>
          <w:szCs w:val="23"/>
          <w:lang w:val="en-GB"/>
        </w:rPr>
        <w:t xml:space="preserve">, </w:t>
      </w:r>
      <w:r w:rsidR="2E1E8CDB" w:rsidRPr="505A5155">
        <w:rPr>
          <w:rFonts w:ascii="Arial" w:eastAsia="Arial" w:hAnsi="Arial" w:cs="Arial"/>
          <w:sz w:val="23"/>
          <w:szCs w:val="23"/>
          <w:lang w:val="en-GB"/>
        </w:rPr>
        <w:t xml:space="preserve">Stephen Smellie, </w:t>
      </w:r>
      <w:r w:rsidR="2E1E8CDB" w:rsidRPr="505A5155">
        <w:rPr>
          <w:rFonts w:ascii="Arial" w:eastAsia="Arial" w:hAnsi="Arial" w:cs="Arial"/>
          <w:sz w:val="23"/>
          <w:szCs w:val="23"/>
        </w:rPr>
        <w:t xml:space="preserve">Andy Thompson (Chair), </w:t>
      </w:r>
      <w:r w:rsidRPr="505A5155">
        <w:rPr>
          <w:rFonts w:ascii="Arial" w:eastAsia="Arial" w:hAnsi="Arial" w:cs="Arial"/>
          <w:sz w:val="23"/>
          <w:szCs w:val="23"/>
          <w:lang w:val="en-GB"/>
        </w:rPr>
        <w:t>Simon Watson</w:t>
      </w:r>
      <w:r w:rsidR="2EDF7443" w:rsidRPr="505A5155">
        <w:rPr>
          <w:rFonts w:ascii="Arial" w:eastAsia="Arial" w:hAnsi="Arial" w:cs="Arial"/>
          <w:sz w:val="23"/>
          <w:szCs w:val="23"/>
          <w:lang w:val="en-GB"/>
        </w:rPr>
        <w:t xml:space="preserve"> (Joint Secretary)</w:t>
      </w:r>
    </w:p>
    <w:p w14:paraId="23E0C7D0" w14:textId="0E46EE71" w:rsidR="505A5155" w:rsidRDefault="505A5155" w:rsidP="505A5155">
      <w:pPr>
        <w:spacing w:after="0" w:line="240" w:lineRule="auto"/>
        <w:rPr>
          <w:rFonts w:ascii="Arial" w:eastAsia="Arial" w:hAnsi="Arial" w:cs="Arial"/>
          <w:sz w:val="23"/>
          <w:szCs w:val="23"/>
          <w:lang w:val="en-GB"/>
        </w:rPr>
      </w:pPr>
    </w:p>
    <w:p w14:paraId="212624D6" w14:textId="20B135F1" w:rsidR="00723232" w:rsidRDefault="5AC2A928" w:rsidP="47111641">
      <w:pPr>
        <w:spacing w:after="0" w:line="240" w:lineRule="auto"/>
        <w:jc w:val="both"/>
        <w:rPr>
          <w:rFonts w:ascii="Arial" w:eastAsia="Arial" w:hAnsi="Arial" w:cs="Arial"/>
          <w:b/>
          <w:bCs/>
          <w:sz w:val="23"/>
          <w:szCs w:val="23"/>
        </w:rPr>
      </w:pPr>
      <w:r w:rsidRPr="505A5155">
        <w:rPr>
          <w:rFonts w:ascii="Arial" w:eastAsia="Arial" w:hAnsi="Arial" w:cs="Arial"/>
          <w:b/>
          <w:bCs/>
          <w:sz w:val="23"/>
          <w:szCs w:val="23"/>
        </w:rPr>
        <w:t>In attendance</w:t>
      </w:r>
    </w:p>
    <w:p w14:paraId="38310389" w14:textId="419F465F" w:rsidR="2FB40B0D" w:rsidRDefault="2FB40B0D" w:rsidP="505A5155">
      <w:pPr>
        <w:spacing w:after="0" w:line="240" w:lineRule="auto"/>
        <w:rPr>
          <w:rFonts w:ascii="Arial" w:eastAsia="Arial" w:hAnsi="Arial" w:cs="Arial"/>
          <w:sz w:val="23"/>
          <w:szCs w:val="23"/>
          <w:lang w:val="en-GB"/>
        </w:rPr>
      </w:pPr>
      <w:r w:rsidRPr="505A5155">
        <w:rPr>
          <w:rFonts w:ascii="Arial" w:eastAsia="Arial" w:hAnsi="Arial" w:cs="Arial"/>
          <w:sz w:val="23"/>
          <w:szCs w:val="23"/>
        </w:rPr>
        <w:t>Brian Smail</w:t>
      </w:r>
      <w:r w:rsidR="79160C54" w:rsidRPr="505A5155">
        <w:rPr>
          <w:rFonts w:ascii="Arial" w:eastAsia="Arial" w:hAnsi="Arial" w:cs="Arial"/>
          <w:sz w:val="23"/>
          <w:szCs w:val="23"/>
        </w:rPr>
        <w:t xml:space="preserve"> (Directors of Finance),</w:t>
      </w:r>
      <w:r w:rsidR="62AD1F9A" w:rsidRPr="505A5155">
        <w:rPr>
          <w:rFonts w:ascii="Arial" w:eastAsia="Arial" w:hAnsi="Arial" w:cs="Arial"/>
          <w:sz w:val="23"/>
          <w:szCs w:val="23"/>
        </w:rPr>
        <w:t xml:space="preserve"> </w:t>
      </w:r>
      <w:r w:rsidR="62AD1F9A" w:rsidRPr="505A5155">
        <w:rPr>
          <w:rFonts w:ascii="Arial" w:eastAsia="Arial" w:hAnsi="Arial" w:cs="Arial"/>
          <w:sz w:val="23"/>
          <w:szCs w:val="23"/>
          <w:lang w:val="en-GB"/>
        </w:rPr>
        <w:t xml:space="preserve">Laura Colliss (LGPS Funds),Richard </w:t>
      </w:r>
      <w:proofErr w:type="spellStart"/>
      <w:r w:rsidR="62AD1F9A" w:rsidRPr="505A5155">
        <w:rPr>
          <w:rFonts w:ascii="Arial" w:eastAsia="Arial" w:hAnsi="Arial" w:cs="Arial"/>
          <w:sz w:val="23"/>
          <w:szCs w:val="23"/>
          <w:lang w:val="en-GB"/>
        </w:rPr>
        <w:t>McIndoo</w:t>
      </w:r>
      <w:proofErr w:type="spellEnd"/>
      <w:r w:rsidR="62AD1F9A" w:rsidRPr="505A5155">
        <w:rPr>
          <w:rFonts w:ascii="Arial" w:eastAsia="Arial" w:hAnsi="Arial" w:cs="Arial"/>
          <w:sz w:val="23"/>
          <w:szCs w:val="23"/>
          <w:lang w:val="en-GB"/>
        </w:rPr>
        <w:t xml:space="preserve"> (LGPS Funds), Bruce Miller (LGPS Funds), Tracey Russell (LGPS Funds), </w:t>
      </w:r>
      <w:r w:rsidR="79160C54" w:rsidRPr="505A5155">
        <w:rPr>
          <w:rFonts w:ascii="Arial" w:eastAsia="Arial" w:hAnsi="Arial" w:cs="Arial"/>
          <w:sz w:val="23"/>
          <w:szCs w:val="23"/>
          <w:lang w:val="en-GB"/>
        </w:rPr>
        <w:t xml:space="preserve">Catherine McFadden (Actuary), Iain </w:t>
      </w:r>
      <w:proofErr w:type="spellStart"/>
      <w:r w:rsidR="79160C54" w:rsidRPr="505A5155">
        <w:rPr>
          <w:rFonts w:ascii="Arial" w:eastAsia="Arial" w:hAnsi="Arial" w:cs="Arial"/>
          <w:sz w:val="23"/>
          <w:szCs w:val="23"/>
          <w:lang w:val="en-GB"/>
        </w:rPr>
        <w:t>Coltman</w:t>
      </w:r>
      <w:proofErr w:type="spellEnd"/>
      <w:r w:rsidR="79160C54" w:rsidRPr="505A5155">
        <w:rPr>
          <w:rFonts w:ascii="Arial" w:eastAsia="Arial" w:hAnsi="Arial" w:cs="Arial"/>
          <w:sz w:val="23"/>
          <w:szCs w:val="23"/>
          <w:lang w:val="en-GB"/>
        </w:rPr>
        <w:t xml:space="preserve"> (SPPA), Kimberley Linge (SPPA),</w:t>
      </w:r>
      <w:r w:rsidR="63995F02" w:rsidRPr="505A5155">
        <w:rPr>
          <w:rFonts w:ascii="Arial" w:eastAsia="Arial" w:hAnsi="Arial" w:cs="Arial"/>
          <w:sz w:val="23"/>
          <w:szCs w:val="23"/>
          <w:lang w:val="en-GB"/>
        </w:rPr>
        <w:t xml:space="preserve"> </w:t>
      </w:r>
      <w:r w:rsidR="79160C54" w:rsidRPr="505A5155">
        <w:rPr>
          <w:rFonts w:ascii="Arial" w:eastAsia="Arial" w:hAnsi="Arial" w:cs="Arial"/>
          <w:sz w:val="23"/>
          <w:szCs w:val="23"/>
          <w:lang w:val="en-GB"/>
        </w:rPr>
        <w:t>Stephen Moseley (LGA), Lorraine Bennett (LGA)</w:t>
      </w:r>
      <w:r w:rsidR="33F7EDC2" w:rsidRPr="505A5155">
        <w:rPr>
          <w:rFonts w:ascii="Arial" w:eastAsia="Arial" w:hAnsi="Arial" w:cs="Arial"/>
          <w:sz w:val="23"/>
          <w:szCs w:val="23"/>
          <w:lang w:val="en-GB"/>
        </w:rPr>
        <w:t>,</w:t>
      </w:r>
      <w:r w:rsidR="7B162FAD" w:rsidRPr="505A5155">
        <w:rPr>
          <w:rFonts w:ascii="Arial" w:eastAsia="Arial" w:hAnsi="Arial" w:cs="Arial"/>
          <w:sz w:val="23"/>
          <w:szCs w:val="23"/>
          <w:lang w:val="en-GB"/>
        </w:rPr>
        <w:t xml:space="preserve"> Michael Rae (GAD), Jenny Bullen (GAD), </w:t>
      </w:r>
      <w:r w:rsidR="79160C54" w:rsidRPr="505A5155">
        <w:rPr>
          <w:rFonts w:ascii="Arial" w:eastAsia="Arial" w:hAnsi="Arial" w:cs="Arial"/>
          <w:sz w:val="23"/>
          <w:szCs w:val="23"/>
          <w:lang w:val="en-GB"/>
        </w:rPr>
        <w:t>Jonathan Sharma (COSLA - Joint Secretary)</w:t>
      </w:r>
    </w:p>
    <w:p w14:paraId="7AF290CF" w14:textId="225099C4" w:rsidR="505A5155" w:rsidRDefault="505A5155" w:rsidP="505A5155">
      <w:pPr>
        <w:spacing w:after="0" w:line="240" w:lineRule="auto"/>
        <w:rPr>
          <w:rFonts w:ascii="Arial" w:eastAsia="Arial" w:hAnsi="Arial" w:cs="Arial"/>
          <w:sz w:val="23"/>
          <w:szCs w:val="23"/>
          <w:lang w:val="en-GB"/>
        </w:rPr>
      </w:pPr>
    </w:p>
    <w:p w14:paraId="76DDF3A1" w14:textId="6929F53B" w:rsidR="00723232" w:rsidRDefault="0697BBD4" w:rsidP="505A515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  <w:r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>Welcome and Apologies</w:t>
      </w:r>
    </w:p>
    <w:p w14:paraId="28004C42" w14:textId="34C9C9C0" w:rsidR="505A5155" w:rsidRDefault="505A5155" w:rsidP="505A5155">
      <w:pPr>
        <w:spacing w:after="0" w:line="240" w:lineRule="auto"/>
        <w:ind w:left="720"/>
        <w:rPr>
          <w:rFonts w:ascii="Arial" w:eastAsia="Arial" w:hAnsi="Arial" w:cs="Arial"/>
          <w:sz w:val="23"/>
          <w:szCs w:val="23"/>
        </w:rPr>
      </w:pPr>
    </w:p>
    <w:p w14:paraId="02C71220" w14:textId="06F49AB9" w:rsidR="00723232" w:rsidRDefault="534FFCF0" w:rsidP="505A5155">
      <w:pPr>
        <w:spacing w:after="0" w:line="240" w:lineRule="auto"/>
        <w:ind w:left="720"/>
        <w:rPr>
          <w:rFonts w:ascii="Arial" w:eastAsia="Arial" w:hAnsi="Arial" w:cs="Arial"/>
          <w:sz w:val="23"/>
          <w:szCs w:val="23"/>
        </w:rPr>
      </w:pPr>
      <w:r w:rsidRPr="505A5155">
        <w:rPr>
          <w:rFonts w:ascii="Arial" w:eastAsia="Arial" w:hAnsi="Arial" w:cs="Arial"/>
          <w:sz w:val="23"/>
          <w:szCs w:val="23"/>
        </w:rPr>
        <w:t xml:space="preserve">It was </w:t>
      </w:r>
      <w:r w:rsidR="08E44175" w:rsidRPr="505A5155">
        <w:rPr>
          <w:rFonts w:ascii="Arial" w:eastAsia="Arial" w:hAnsi="Arial" w:cs="Arial"/>
          <w:sz w:val="23"/>
          <w:szCs w:val="23"/>
        </w:rPr>
        <w:t xml:space="preserve">AGREED </w:t>
      </w:r>
      <w:r w:rsidRPr="505A5155">
        <w:rPr>
          <w:rFonts w:ascii="Arial" w:eastAsia="Arial" w:hAnsi="Arial" w:cs="Arial"/>
          <w:sz w:val="23"/>
          <w:szCs w:val="23"/>
        </w:rPr>
        <w:t>to send a m</w:t>
      </w:r>
      <w:r w:rsidR="74E5C5D8" w:rsidRPr="505A5155">
        <w:rPr>
          <w:rFonts w:ascii="Arial" w:eastAsia="Arial" w:hAnsi="Arial" w:cs="Arial"/>
          <w:sz w:val="23"/>
          <w:szCs w:val="23"/>
        </w:rPr>
        <w:t xml:space="preserve">essage of thanks to Kathy Cameron </w:t>
      </w:r>
      <w:r w:rsidR="32376061" w:rsidRPr="505A5155">
        <w:rPr>
          <w:rFonts w:ascii="Arial" w:eastAsia="Arial" w:hAnsi="Arial" w:cs="Arial"/>
          <w:sz w:val="23"/>
          <w:szCs w:val="23"/>
        </w:rPr>
        <w:t xml:space="preserve">following her retirement as </w:t>
      </w:r>
      <w:r w:rsidR="05105887" w:rsidRPr="505A5155">
        <w:rPr>
          <w:rFonts w:ascii="Arial" w:eastAsia="Arial" w:hAnsi="Arial" w:cs="Arial"/>
          <w:sz w:val="23"/>
          <w:szCs w:val="23"/>
        </w:rPr>
        <w:t>J</w:t>
      </w:r>
      <w:r w:rsidR="32376061" w:rsidRPr="505A5155">
        <w:rPr>
          <w:rFonts w:ascii="Arial" w:eastAsia="Arial" w:hAnsi="Arial" w:cs="Arial"/>
          <w:sz w:val="23"/>
          <w:szCs w:val="23"/>
        </w:rPr>
        <w:t>oint-</w:t>
      </w:r>
      <w:r w:rsidR="17A75FCA" w:rsidRPr="505A5155">
        <w:rPr>
          <w:rFonts w:ascii="Arial" w:eastAsia="Arial" w:hAnsi="Arial" w:cs="Arial"/>
          <w:sz w:val="23"/>
          <w:szCs w:val="23"/>
        </w:rPr>
        <w:t>S</w:t>
      </w:r>
      <w:r w:rsidR="32376061" w:rsidRPr="505A5155">
        <w:rPr>
          <w:rFonts w:ascii="Arial" w:eastAsia="Arial" w:hAnsi="Arial" w:cs="Arial"/>
          <w:sz w:val="23"/>
          <w:szCs w:val="23"/>
        </w:rPr>
        <w:t>ecretary.</w:t>
      </w:r>
    </w:p>
    <w:p w14:paraId="10F52FCC" w14:textId="4366E265" w:rsidR="00723232" w:rsidRDefault="00723232" w:rsidP="47111641">
      <w:pPr>
        <w:spacing w:after="0" w:line="240" w:lineRule="auto"/>
        <w:ind w:left="360" w:hanging="360"/>
        <w:rPr>
          <w:rFonts w:ascii="Arial" w:eastAsia="Arial" w:hAnsi="Arial" w:cs="Arial"/>
          <w:sz w:val="23"/>
          <w:szCs w:val="23"/>
        </w:rPr>
      </w:pPr>
    </w:p>
    <w:p w14:paraId="7AD41A4E" w14:textId="4239D4CA" w:rsidR="00723232" w:rsidRDefault="0697BBD4" w:rsidP="505A515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  <w:r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>Offer of resource support to SAB</w:t>
      </w:r>
    </w:p>
    <w:p w14:paraId="49FC069C" w14:textId="315D8FB4" w:rsidR="00723232" w:rsidRDefault="00723232" w:rsidP="505A5155">
      <w:pPr>
        <w:spacing w:after="0" w:line="240" w:lineRule="auto"/>
        <w:ind w:left="360"/>
        <w:rPr>
          <w:rFonts w:ascii="Arial" w:eastAsia="Arial" w:hAnsi="Arial" w:cs="Arial"/>
          <w:b/>
          <w:bCs/>
          <w:sz w:val="23"/>
          <w:szCs w:val="23"/>
        </w:rPr>
      </w:pPr>
    </w:p>
    <w:p w14:paraId="264443F0" w14:textId="5C14E72A" w:rsidR="00723232" w:rsidRDefault="5E4DFFB6" w:rsidP="505A5155">
      <w:pPr>
        <w:spacing w:after="0" w:line="240" w:lineRule="auto"/>
        <w:ind w:left="720"/>
        <w:rPr>
          <w:rFonts w:ascii="Arial" w:eastAsia="Arial" w:hAnsi="Arial" w:cs="Arial"/>
          <w:sz w:val="23"/>
          <w:szCs w:val="23"/>
        </w:rPr>
      </w:pPr>
      <w:r w:rsidRPr="505A5155">
        <w:rPr>
          <w:rFonts w:ascii="Arial" w:eastAsia="Arial" w:hAnsi="Arial" w:cs="Arial"/>
          <w:sz w:val="23"/>
          <w:szCs w:val="23"/>
        </w:rPr>
        <w:t xml:space="preserve">With </w:t>
      </w:r>
      <w:r w:rsidR="3EB4A544" w:rsidRPr="505A5155">
        <w:rPr>
          <w:rFonts w:ascii="Arial" w:eastAsia="Arial" w:hAnsi="Arial" w:cs="Arial"/>
          <w:sz w:val="23"/>
          <w:szCs w:val="23"/>
        </w:rPr>
        <w:t>the increased divergence of the LGPS in Scotland from the LGPS elsewhere, admin</w:t>
      </w:r>
      <w:r w:rsidR="2259BACE" w:rsidRPr="505A5155">
        <w:rPr>
          <w:rFonts w:ascii="Arial" w:eastAsia="Arial" w:hAnsi="Arial" w:cs="Arial"/>
          <w:sz w:val="23"/>
          <w:szCs w:val="23"/>
        </w:rPr>
        <w:t>i</w:t>
      </w:r>
      <w:r w:rsidR="3EB4A544" w:rsidRPr="505A5155">
        <w:rPr>
          <w:rFonts w:ascii="Arial" w:eastAsia="Arial" w:hAnsi="Arial" w:cs="Arial"/>
          <w:sz w:val="23"/>
          <w:szCs w:val="23"/>
        </w:rPr>
        <w:t>stering authori</w:t>
      </w:r>
      <w:r w:rsidR="5807862E" w:rsidRPr="505A5155">
        <w:rPr>
          <w:rFonts w:ascii="Arial" w:eastAsia="Arial" w:hAnsi="Arial" w:cs="Arial"/>
          <w:sz w:val="23"/>
          <w:szCs w:val="23"/>
        </w:rPr>
        <w:t xml:space="preserve">ties and SPPA have </w:t>
      </w:r>
      <w:r w:rsidR="3AED14F4" w:rsidRPr="505A5155">
        <w:rPr>
          <w:rFonts w:ascii="Arial" w:eastAsia="Arial" w:hAnsi="Arial" w:cs="Arial"/>
          <w:sz w:val="23"/>
          <w:szCs w:val="23"/>
        </w:rPr>
        <w:t xml:space="preserve">agreed some </w:t>
      </w:r>
      <w:r w:rsidR="5807862E" w:rsidRPr="505A5155">
        <w:rPr>
          <w:rFonts w:ascii="Arial" w:eastAsia="Arial" w:hAnsi="Arial" w:cs="Arial"/>
          <w:sz w:val="23"/>
          <w:szCs w:val="23"/>
        </w:rPr>
        <w:t>additional resources to support it.</w:t>
      </w:r>
      <w:r w:rsidR="1E8B6554" w:rsidRPr="505A5155">
        <w:rPr>
          <w:rFonts w:ascii="Arial" w:eastAsia="Arial" w:hAnsi="Arial" w:cs="Arial"/>
          <w:sz w:val="23"/>
          <w:szCs w:val="23"/>
        </w:rPr>
        <w:t xml:space="preserve">  This will support the SPPA on consultations, regulatory changes, and statutory guidance, and a</w:t>
      </w:r>
      <w:r w:rsidR="0877D4B3" w:rsidRPr="505A5155">
        <w:rPr>
          <w:rFonts w:ascii="Arial" w:eastAsia="Arial" w:hAnsi="Arial" w:cs="Arial"/>
          <w:sz w:val="23"/>
          <w:szCs w:val="23"/>
        </w:rPr>
        <w:t>dministering authorities have been surveyed to identify their priorities</w:t>
      </w:r>
      <w:r w:rsidR="1C9B18CD" w:rsidRPr="505A5155">
        <w:rPr>
          <w:rFonts w:ascii="Arial" w:eastAsia="Arial" w:hAnsi="Arial" w:cs="Arial"/>
          <w:sz w:val="23"/>
          <w:szCs w:val="23"/>
        </w:rPr>
        <w:t xml:space="preserve">. </w:t>
      </w:r>
      <w:r w:rsidR="0877D4B3" w:rsidRPr="505A5155">
        <w:rPr>
          <w:rFonts w:ascii="Arial" w:eastAsia="Arial" w:hAnsi="Arial" w:cs="Arial"/>
          <w:sz w:val="23"/>
          <w:szCs w:val="23"/>
        </w:rPr>
        <w:t xml:space="preserve"> </w:t>
      </w:r>
      <w:r w:rsidR="68B304BD" w:rsidRPr="505A5155">
        <w:rPr>
          <w:rFonts w:ascii="Arial" w:eastAsia="Arial" w:hAnsi="Arial" w:cs="Arial"/>
          <w:sz w:val="23"/>
          <w:szCs w:val="23"/>
        </w:rPr>
        <w:t>In addition, there may be some capacity to support the SAB in its work</w:t>
      </w:r>
      <w:r w:rsidR="06D32935" w:rsidRPr="505A5155">
        <w:rPr>
          <w:rFonts w:ascii="Arial" w:eastAsia="Arial" w:hAnsi="Arial" w:cs="Arial"/>
          <w:sz w:val="23"/>
          <w:szCs w:val="23"/>
        </w:rPr>
        <w:t xml:space="preserve">, especially where this was an extension of existing work (for example </w:t>
      </w:r>
      <w:r w:rsidR="24747324" w:rsidRPr="505A5155">
        <w:rPr>
          <w:rFonts w:ascii="Arial" w:eastAsia="Arial" w:hAnsi="Arial" w:cs="Arial"/>
          <w:sz w:val="23"/>
          <w:szCs w:val="23"/>
        </w:rPr>
        <w:t xml:space="preserve">website administration, production of annual report, some training).  The SAB </w:t>
      </w:r>
      <w:r w:rsidR="358884DC" w:rsidRPr="505A5155">
        <w:rPr>
          <w:rFonts w:ascii="Arial" w:eastAsia="Arial" w:hAnsi="Arial" w:cs="Arial"/>
          <w:sz w:val="23"/>
          <w:szCs w:val="23"/>
        </w:rPr>
        <w:t xml:space="preserve">was also briefed on </w:t>
      </w:r>
      <w:r w:rsidR="24747324" w:rsidRPr="505A5155">
        <w:rPr>
          <w:rFonts w:ascii="Arial" w:eastAsia="Arial" w:hAnsi="Arial" w:cs="Arial"/>
          <w:sz w:val="23"/>
          <w:szCs w:val="23"/>
        </w:rPr>
        <w:t xml:space="preserve">work being carried out by </w:t>
      </w:r>
      <w:proofErr w:type="spellStart"/>
      <w:proofErr w:type="gramStart"/>
      <w:r w:rsidR="24747324" w:rsidRPr="505A5155">
        <w:rPr>
          <w:rFonts w:ascii="Arial" w:eastAsia="Arial" w:hAnsi="Arial" w:cs="Arial"/>
          <w:sz w:val="23"/>
          <w:szCs w:val="23"/>
        </w:rPr>
        <w:t>it’s</w:t>
      </w:r>
      <w:proofErr w:type="spellEnd"/>
      <w:proofErr w:type="gramEnd"/>
      <w:r w:rsidR="24747324" w:rsidRPr="505A5155">
        <w:rPr>
          <w:rFonts w:ascii="Arial" w:eastAsia="Arial" w:hAnsi="Arial" w:cs="Arial"/>
          <w:sz w:val="23"/>
          <w:szCs w:val="23"/>
        </w:rPr>
        <w:t xml:space="preserve"> cou</w:t>
      </w:r>
      <w:r w:rsidR="3D740B40" w:rsidRPr="505A5155">
        <w:rPr>
          <w:rFonts w:ascii="Arial" w:eastAsia="Arial" w:hAnsi="Arial" w:cs="Arial"/>
          <w:sz w:val="23"/>
          <w:szCs w:val="23"/>
        </w:rPr>
        <w:t>n</w:t>
      </w:r>
      <w:r w:rsidR="24747324" w:rsidRPr="505A5155">
        <w:rPr>
          <w:rFonts w:ascii="Arial" w:eastAsia="Arial" w:hAnsi="Arial" w:cs="Arial"/>
          <w:sz w:val="23"/>
          <w:szCs w:val="23"/>
        </w:rPr>
        <w:t>terpart in England and W</w:t>
      </w:r>
      <w:r w:rsidR="26978D3D" w:rsidRPr="505A5155">
        <w:rPr>
          <w:rFonts w:ascii="Arial" w:eastAsia="Arial" w:hAnsi="Arial" w:cs="Arial"/>
          <w:sz w:val="23"/>
          <w:szCs w:val="23"/>
        </w:rPr>
        <w:t xml:space="preserve">ales, </w:t>
      </w:r>
      <w:r w:rsidR="64626C6E" w:rsidRPr="505A5155">
        <w:rPr>
          <w:rFonts w:ascii="Arial" w:eastAsia="Arial" w:hAnsi="Arial" w:cs="Arial"/>
          <w:sz w:val="23"/>
          <w:szCs w:val="23"/>
        </w:rPr>
        <w:t>including on g</w:t>
      </w:r>
      <w:r w:rsidR="61C62793" w:rsidRPr="505A5155">
        <w:rPr>
          <w:rFonts w:ascii="Arial" w:eastAsia="Arial" w:hAnsi="Arial" w:cs="Arial"/>
          <w:sz w:val="23"/>
          <w:szCs w:val="23"/>
        </w:rPr>
        <w:t>ood governance</w:t>
      </w:r>
      <w:r w:rsidR="7E811155" w:rsidRPr="505A5155">
        <w:rPr>
          <w:rFonts w:ascii="Arial" w:eastAsia="Arial" w:hAnsi="Arial" w:cs="Arial"/>
          <w:sz w:val="23"/>
          <w:szCs w:val="23"/>
        </w:rPr>
        <w:t>, r</w:t>
      </w:r>
      <w:r w:rsidR="61C62793" w:rsidRPr="505A5155">
        <w:rPr>
          <w:rFonts w:ascii="Arial" w:eastAsia="Arial" w:hAnsi="Arial" w:cs="Arial"/>
          <w:sz w:val="23"/>
          <w:szCs w:val="23"/>
        </w:rPr>
        <w:t>esponsible investment</w:t>
      </w:r>
      <w:r w:rsidR="6179DC72" w:rsidRPr="505A5155">
        <w:rPr>
          <w:rFonts w:ascii="Arial" w:eastAsia="Arial" w:hAnsi="Arial" w:cs="Arial"/>
          <w:sz w:val="23"/>
          <w:szCs w:val="23"/>
        </w:rPr>
        <w:t>, c</w:t>
      </w:r>
      <w:r w:rsidR="61C62793" w:rsidRPr="505A5155">
        <w:rPr>
          <w:rFonts w:ascii="Arial" w:eastAsia="Arial" w:hAnsi="Arial" w:cs="Arial"/>
          <w:sz w:val="23"/>
          <w:szCs w:val="23"/>
        </w:rPr>
        <w:t>essation</w:t>
      </w:r>
      <w:r w:rsidR="233FE322" w:rsidRPr="505A5155">
        <w:rPr>
          <w:rFonts w:ascii="Arial" w:eastAsia="Arial" w:hAnsi="Arial" w:cs="Arial"/>
          <w:sz w:val="23"/>
          <w:szCs w:val="23"/>
        </w:rPr>
        <w:t xml:space="preserve"> issues and c</w:t>
      </w:r>
      <w:r w:rsidR="61C62793" w:rsidRPr="505A5155">
        <w:rPr>
          <w:rFonts w:ascii="Arial" w:eastAsia="Arial" w:hAnsi="Arial" w:cs="Arial"/>
          <w:sz w:val="23"/>
          <w:szCs w:val="23"/>
        </w:rPr>
        <w:t>ost transparency</w:t>
      </w:r>
      <w:r w:rsidR="6A7B230C" w:rsidRPr="505A5155">
        <w:rPr>
          <w:rFonts w:ascii="Arial" w:eastAsia="Arial" w:hAnsi="Arial" w:cs="Arial"/>
          <w:sz w:val="23"/>
          <w:szCs w:val="23"/>
        </w:rPr>
        <w:t>.</w:t>
      </w:r>
    </w:p>
    <w:p w14:paraId="711284E4" w14:textId="18F79C1B" w:rsidR="505A5155" w:rsidRDefault="505A5155" w:rsidP="505A5155">
      <w:pPr>
        <w:spacing w:after="0" w:line="240" w:lineRule="auto"/>
        <w:ind w:left="360"/>
        <w:rPr>
          <w:rFonts w:ascii="Arial" w:eastAsia="Arial" w:hAnsi="Arial" w:cs="Arial"/>
          <w:b/>
          <w:bCs/>
          <w:sz w:val="23"/>
          <w:szCs w:val="23"/>
        </w:rPr>
      </w:pPr>
    </w:p>
    <w:p w14:paraId="00767F62" w14:textId="0435FBC7" w:rsidR="00723232" w:rsidRDefault="6A7B230C" w:rsidP="505A5155">
      <w:pPr>
        <w:spacing w:after="0" w:line="240" w:lineRule="auto"/>
        <w:ind w:left="720"/>
        <w:rPr>
          <w:rFonts w:ascii="Arial" w:eastAsia="Arial" w:hAnsi="Arial" w:cs="Arial"/>
          <w:sz w:val="23"/>
          <w:szCs w:val="23"/>
        </w:rPr>
      </w:pPr>
      <w:r w:rsidRPr="505A5155">
        <w:rPr>
          <w:rFonts w:ascii="Arial" w:eastAsia="Arial" w:hAnsi="Arial" w:cs="Arial"/>
          <w:sz w:val="23"/>
          <w:szCs w:val="23"/>
        </w:rPr>
        <w:t xml:space="preserve">It was </w:t>
      </w:r>
      <w:r w:rsidR="73A9BB0E" w:rsidRPr="505A5155">
        <w:rPr>
          <w:rFonts w:ascii="Arial" w:eastAsia="Arial" w:hAnsi="Arial" w:cs="Arial"/>
          <w:sz w:val="23"/>
          <w:szCs w:val="23"/>
        </w:rPr>
        <w:t>AGREED</w:t>
      </w:r>
      <w:r w:rsidR="2EA86B98" w:rsidRPr="505A5155">
        <w:rPr>
          <w:rFonts w:ascii="Arial" w:eastAsia="Arial" w:hAnsi="Arial" w:cs="Arial"/>
          <w:sz w:val="23"/>
          <w:szCs w:val="23"/>
        </w:rPr>
        <w:t xml:space="preserve"> that the j</w:t>
      </w:r>
      <w:r w:rsidR="73A9BB0E" w:rsidRPr="505A5155">
        <w:rPr>
          <w:rFonts w:ascii="Arial" w:eastAsia="Arial" w:hAnsi="Arial" w:cs="Arial"/>
          <w:sz w:val="23"/>
          <w:szCs w:val="23"/>
        </w:rPr>
        <w:t xml:space="preserve">oint secretaries </w:t>
      </w:r>
      <w:r w:rsidR="2DA24152" w:rsidRPr="505A5155">
        <w:rPr>
          <w:rFonts w:ascii="Arial" w:eastAsia="Arial" w:hAnsi="Arial" w:cs="Arial"/>
          <w:sz w:val="23"/>
          <w:szCs w:val="23"/>
        </w:rPr>
        <w:t xml:space="preserve">should </w:t>
      </w:r>
      <w:r w:rsidR="73A9BB0E" w:rsidRPr="505A5155">
        <w:rPr>
          <w:rFonts w:ascii="Arial" w:eastAsia="Arial" w:hAnsi="Arial" w:cs="Arial"/>
          <w:sz w:val="23"/>
          <w:szCs w:val="23"/>
        </w:rPr>
        <w:t>come forward with proposals</w:t>
      </w:r>
      <w:r w:rsidR="365454FB" w:rsidRPr="505A5155">
        <w:rPr>
          <w:rFonts w:ascii="Arial" w:eastAsia="Arial" w:hAnsi="Arial" w:cs="Arial"/>
          <w:sz w:val="23"/>
          <w:szCs w:val="23"/>
        </w:rPr>
        <w:t xml:space="preserve"> to the SAB.</w:t>
      </w:r>
    </w:p>
    <w:p w14:paraId="37159E59" w14:textId="216D6BF5" w:rsidR="00723232" w:rsidRDefault="00723232" w:rsidP="47111641">
      <w:pPr>
        <w:spacing w:after="0" w:line="240" w:lineRule="auto"/>
        <w:ind w:left="360"/>
        <w:rPr>
          <w:rFonts w:ascii="Arial" w:eastAsia="Arial" w:hAnsi="Arial" w:cs="Arial"/>
          <w:sz w:val="23"/>
          <w:szCs w:val="23"/>
        </w:rPr>
      </w:pPr>
    </w:p>
    <w:p w14:paraId="4732ABDD" w14:textId="7F194E6D" w:rsidR="00723232" w:rsidRDefault="0697BBD4" w:rsidP="505A515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  <w:r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>Conflict of Interest Declarations</w:t>
      </w:r>
    </w:p>
    <w:p w14:paraId="5CE18833" w14:textId="30DC94F3" w:rsidR="505A5155" w:rsidRDefault="505A5155" w:rsidP="505A5155">
      <w:pPr>
        <w:spacing w:after="0" w:line="240" w:lineRule="auto"/>
        <w:ind w:left="360"/>
        <w:rPr>
          <w:rFonts w:ascii="Arial" w:eastAsia="Arial" w:hAnsi="Arial" w:cs="Arial"/>
          <w:sz w:val="23"/>
          <w:szCs w:val="23"/>
          <w:lang w:val="en-GB"/>
        </w:rPr>
      </w:pPr>
    </w:p>
    <w:p w14:paraId="618D3B55" w14:textId="2BD05589" w:rsidR="00723232" w:rsidRDefault="7503294C" w:rsidP="505A5155">
      <w:pPr>
        <w:spacing w:after="0" w:line="240" w:lineRule="auto"/>
        <w:ind w:left="720"/>
        <w:rPr>
          <w:rFonts w:ascii="Arial" w:eastAsia="Arial" w:hAnsi="Arial" w:cs="Arial"/>
        </w:rPr>
      </w:pPr>
      <w:r w:rsidRPr="505A5155">
        <w:rPr>
          <w:rFonts w:ascii="Arial" w:eastAsia="Arial" w:hAnsi="Arial" w:cs="Arial"/>
        </w:rPr>
        <w:t>There were n</w:t>
      </w:r>
      <w:r w:rsidR="39986D2E" w:rsidRPr="505A5155">
        <w:rPr>
          <w:rFonts w:ascii="Arial" w:eastAsia="Arial" w:hAnsi="Arial" w:cs="Arial"/>
        </w:rPr>
        <w:t>one</w:t>
      </w:r>
    </w:p>
    <w:p w14:paraId="373B3569" w14:textId="11D6DE1A" w:rsidR="00723232" w:rsidRDefault="00723232" w:rsidP="505A5155">
      <w:pPr>
        <w:spacing w:after="0" w:line="240" w:lineRule="auto"/>
        <w:ind w:left="720"/>
        <w:rPr>
          <w:rFonts w:ascii="Arial" w:eastAsia="Arial" w:hAnsi="Arial" w:cs="Arial"/>
        </w:rPr>
      </w:pPr>
    </w:p>
    <w:p w14:paraId="2AC02AEC" w14:textId="0B1CC982" w:rsidR="00723232" w:rsidRDefault="0697BBD4" w:rsidP="505A515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  <w:r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lastRenderedPageBreak/>
        <w:t>Minute of Last Meeting and Matters Arising</w:t>
      </w:r>
    </w:p>
    <w:p w14:paraId="18F51754" w14:textId="7F2E7330" w:rsidR="505A5155" w:rsidRDefault="505A5155" w:rsidP="505A5155">
      <w:pPr>
        <w:spacing w:after="0" w:line="240" w:lineRule="auto"/>
        <w:rPr>
          <w:rFonts w:ascii="Arial" w:eastAsia="Arial" w:hAnsi="Arial" w:cs="Arial"/>
          <w:sz w:val="23"/>
          <w:szCs w:val="23"/>
          <w:lang w:val="en-GB"/>
        </w:rPr>
      </w:pPr>
    </w:p>
    <w:p w14:paraId="1AA3904A" w14:textId="59F67801" w:rsidR="00723232" w:rsidRDefault="597CC32D" w:rsidP="505A5155">
      <w:pPr>
        <w:spacing w:after="0" w:line="240" w:lineRule="auto"/>
        <w:ind w:left="720"/>
        <w:rPr>
          <w:rFonts w:ascii="Arial" w:eastAsia="Arial" w:hAnsi="Arial" w:cs="Arial"/>
        </w:rPr>
      </w:pPr>
      <w:r w:rsidRPr="505A5155">
        <w:rPr>
          <w:rFonts w:ascii="Arial" w:eastAsia="Arial" w:hAnsi="Arial" w:cs="Arial"/>
        </w:rPr>
        <w:t>The Minute of the last meeting was AGREED as an accurate record.</w:t>
      </w:r>
    </w:p>
    <w:p w14:paraId="683004F1" w14:textId="7C5B7085" w:rsidR="00723232" w:rsidRDefault="597CC32D" w:rsidP="505A5155">
      <w:pPr>
        <w:spacing w:after="0" w:line="240" w:lineRule="auto"/>
        <w:ind w:left="720"/>
        <w:rPr>
          <w:rFonts w:ascii="Arial" w:eastAsia="Arial" w:hAnsi="Arial" w:cs="Arial"/>
        </w:rPr>
      </w:pPr>
      <w:r w:rsidRPr="505A5155">
        <w:rPr>
          <w:rFonts w:ascii="Arial" w:eastAsia="Arial" w:hAnsi="Arial" w:cs="Arial"/>
        </w:rPr>
        <w:t xml:space="preserve">It was </w:t>
      </w:r>
      <w:r w:rsidR="62D4D50A" w:rsidRPr="505A5155">
        <w:rPr>
          <w:rFonts w:ascii="Arial" w:eastAsia="Arial" w:hAnsi="Arial" w:cs="Arial"/>
        </w:rPr>
        <w:t>AGREED to r</w:t>
      </w:r>
      <w:r w:rsidR="61BC3D4A" w:rsidRPr="505A5155">
        <w:rPr>
          <w:rFonts w:ascii="Arial" w:eastAsia="Arial" w:hAnsi="Arial" w:cs="Arial"/>
        </w:rPr>
        <w:t xml:space="preserve">e-run </w:t>
      </w:r>
      <w:r w:rsidR="3A64A5F8" w:rsidRPr="505A5155">
        <w:rPr>
          <w:rFonts w:ascii="Arial" w:eastAsia="Arial" w:hAnsi="Arial" w:cs="Arial"/>
        </w:rPr>
        <w:t xml:space="preserve">the </w:t>
      </w:r>
      <w:r w:rsidR="61BC3D4A" w:rsidRPr="505A5155">
        <w:rPr>
          <w:rFonts w:ascii="Arial" w:eastAsia="Arial" w:hAnsi="Arial" w:cs="Arial"/>
        </w:rPr>
        <w:t>election</w:t>
      </w:r>
      <w:r w:rsidR="379D7790" w:rsidRPr="505A5155">
        <w:rPr>
          <w:rFonts w:ascii="Arial" w:eastAsia="Arial" w:hAnsi="Arial" w:cs="Arial"/>
        </w:rPr>
        <w:t xml:space="preserve"> for board advisors to the SAB with a set closing date.</w:t>
      </w:r>
    </w:p>
    <w:p w14:paraId="32635ED8" w14:textId="22BB4EE8" w:rsidR="00723232" w:rsidRDefault="00723232" w:rsidP="505A5155">
      <w:pPr>
        <w:spacing w:after="0" w:line="240" w:lineRule="auto"/>
        <w:ind w:left="720"/>
        <w:rPr>
          <w:rFonts w:ascii="Arial" w:eastAsia="Arial" w:hAnsi="Arial" w:cs="Arial"/>
        </w:rPr>
      </w:pPr>
    </w:p>
    <w:p w14:paraId="70E59313" w14:textId="0381F723" w:rsidR="0697BBD4" w:rsidRDefault="0697BBD4" w:rsidP="505A515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  <w:r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>Addressing Age Discrimination in LGPS</w:t>
      </w:r>
    </w:p>
    <w:p w14:paraId="513E0B0C" w14:textId="0EE23BD4" w:rsidR="505A5155" w:rsidRDefault="505A5155" w:rsidP="505A5155">
      <w:pPr>
        <w:spacing w:after="0" w:line="240" w:lineRule="auto"/>
        <w:ind w:left="360"/>
        <w:rPr>
          <w:rFonts w:ascii="Arial" w:eastAsia="Arial" w:hAnsi="Arial" w:cs="Arial"/>
          <w:sz w:val="23"/>
          <w:szCs w:val="23"/>
          <w:lang w:val="en-GB"/>
        </w:rPr>
      </w:pPr>
    </w:p>
    <w:p w14:paraId="350EA515" w14:textId="09E8E5FB" w:rsidR="2B488EDE" w:rsidRDefault="2B488EDE" w:rsidP="505A5155">
      <w:pPr>
        <w:spacing w:after="0" w:line="240" w:lineRule="auto"/>
        <w:ind w:left="720"/>
        <w:rPr>
          <w:rFonts w:ascii="Arial" w:eastAsia="Arial" w:hAnsi="Arial" w:cs="Arial"/>
          <w:sz w:val="23"/>
          <w:szCs w:val="23"/>
          <w:lang w:val="en-GB"/>
        </w:rPr>
      </w:pPr>
      <w:r w:rsidRPr="505A5155">
        <w:rPr>
          <w:rFonts w:ascii="Arial" w:eastAsia="Arial" w:hAnsi="Arial" w:cs="Arial"/>
          <w:sz w:val="23"/>
          <w:szCs w:val="23"/>
          <w:lang w:val="en-GB"/>
        </w:rPr>
        <w:t>A presentation on the draft proposals to address age discrimination on the LGPS was RECEIVED.</w:t>
      </w:r>
      <w:r w:rsidR="51F5675E" w:rsidRPr="505A5155">
        <w:rPr>
          <w:rFonts w:ascii="Arial" w:eastAsia="Arial" w:hAnsi="Arial" w:cs="Arial"/>
          <w:sz w:val="23"/>
          <w:szCs w:val="23"/>
          <w:lang w:val="en-GB"/>
        </w:rPr>
        <w:t xml:space="preserve">  </w:t>
      </w:r>
      <w:r w:rsidR="54C89F93" w:rsidRPr="505A5155">
        <w:rPr>
          <w:rFonts w:ascii="Arial" w:eastAsia="Arial" w:hAnsi="Arial" w:cs="Arial"/>
          <w:sz w:val="23"/>
          <w:szCs w:val="23"/>
          <w:lang w:val="en-GB"/>
        </w:rPr>
        <w:t>There have been cross-UK discussions with MHCLG, the Northern Irel</w:t>
      </w:r>
      <w:r w:rsidR="26DE0014" w:rsidRPr="505A5155">
        <w:rPr>
          <w:rFonts w:ascii="Arial" w:eastAsia="Arial" w:hAnsi="Arial" w:cs="Arial"/>
          <w:sz w:val="23"/>
          <w:szCs w:val="23"/>
          <w:lang w:val="en-GB"/>
        </w:rPr>
        <w:t>and scheme, and GAD</w:t>
      </w:r>
      <w:r w:rsidR="7AB361B4" w:rsidRPr="505A5155">
        <w:rPr>
          <w:rFonts w:ascii="Arial" w:eastAsia="Arial" w:hAnsi="Arial" w:cs="Arial"/>
          <w:sz w:val="23"/>
          <w:szCs w:val="23"/>
          <w:lang w:val="en-GB"/>
        </w:rPr>
        <w:t>, however Scottish ministers ultimately have the right to take a different approach to that of Westminster.</w:t>
      </w:r>
    </w:p>
    <w:p w14:paraId="545AB006" w14:textId="443F009E" w:rsidR="505A5155" w:rsidRDefault="505A5155" w:rsidP="505A5155">
      <w:pPr>
        <w:spacing w:after="0" w:line="240" w:lineRule="auto"/>
        <w:ind w:left="720"/>
        <w:rPr>
          <w:rFonts w:ascii="Arial" w:eastAsia="Arial" w:hAnsi="Arial" w:cs="Arial"/>
          <w:sz w:val="23"/>
          <w:szCs w:val="23"/>
          <w:lang w:val="en-GB"/>
        </w:rPr>
      </w:pPr>
    </w:p>
    <w:p w14:paraId="1E95621D" w14:textId="3F224EFE" w:rsidR="51F5675E" w:rsidRDefault="51F5675E" w:rsidP="505A5155">
      <w:pPr>
        <w:spacing w:after="0" w:line="240" w:lineRule="auto"/>
        <w:ind w:left="720"/>
        <w:rPr>
          <w:rFonts w:ascii="Arial" w:eastAsia="Arial" w:hAnsi="Arial" w:cs="Arial"/>
          <w:sz w:val="23"/>
          <w:szCs w:val="23"/>
          <w:lang w:val="en-GB"/>
        </w:rPr>
      </w:pPr>
      <w:r w:rsidRPr="505A5155">
        <w:rPr>
          <w:rFonts w:ascii="Arial" w:eastAsia="Arial" w:hAnsi="Arial" w:cs="Arial"/>
          <w:sz w:val="23"/>
          <w:szCs w:val="23"/>
          <w:lang w:val="en-GB"/>
        </w:rPr>
        <w:t xml:space="preserve">The aim is to address the issues raised in the </w:t>
      </w:r>
      <w:r w:rsidRPr="505A5155">
        <w:rPr>
          <w:rFonts w:ascii="Arial" w:eastAsia="Arial" w:hAnsi="Arial" w:cs="Arial"/>
          <w:color w:val="4D5156"/>
          <w:sz w:val="21"/>
          <w:szCs w:val="21"/>
          <w:lang w:val="en-GB"/>
        </w:rPr>
        <w:t xml:space="preserve">McCloud and </w:t>
      </w:r>
      <w:proofErr w:type="spellStart"/>
      <w:r w:rsidRPr="505A5155">
        <w:rPr>
          <w:rFonts w:ascii="Arial" w:eastAsia="Arial" w:hAnsi="Arial" w:cs="Arial"/>
          <w:color w:val="4D5156"/>
          <w:sz w:val="21"/>
          <w:szCs w:val="21"/>
          <w:lang w:val="en-GB"/>
        </w:rPr>
        <w:t>Sargeant</w:t>
      </w:r>
      <w:proofErr w:type="spellEnd"/>
      <w:r w:rsidRPr="505A5155">
        <w:rPr>
          <w:rFonts w:ascii="Arial" w:eastAsia="Arial" w:hAnsi="Arial" w:cs="Arial"/>
          <w:color w:val="4D5156"/>
          <w:sz w:val="21"/>
          <w:szCs w:val="21"/>
          <w:lang w:val="en-GB"/>
        </w:rPr>
        <w:t xml:space="preserve"> cases</w:t>
      </w:r>
      <w:r w:rsidRPr="505A5155">
        <w:rPr>
          <w:rFonts w:ascii="Arial" w:eastAsia="Arial" w:hAnsi="Arial" w:cs="Arial"/>
          <w:sz w:val="23"/>
          <w:szCs w:val="23"/>
          <w:lang w:val="en-GB"/>
        </w:rPr>
        <w:t xml:space="preserve"> </w:t>
      </w:r>
      <w:r w:rsidR="6ADC7AE8" w:rsidRPr="505A5155">
        <w:rPr>
          <w:rFonts w:ascii="Arial" w:eastAsia="Arial" w:hAnsi="Arial" w:cs="Arial"/>
          <w:sz w:val="23"/>
          <w:szCs w:val="23"/>
          <w:lang w:val="en-GB"/>
        </w:rPr>
        <w:t xml:space="preserve">and </w:t>
      </w:r>
      <w:r w:rsidRPr="505A5155">
        <w:rPr>
          <w:rFonts w:ascii="Arial" w:eastAsia="Arial" w:hAnsi="Arial" w:cs="Arial"/>
          <w:sz w:val="23"/>
          <w:szCs w:val="23"/>
          <w:lang w:val="en-GB"/>
        </w:rPr>
        <w:t xml:space="preserve">remove </w:t>
      </w:r>
      <w:r w:rsidR="6A3796CB" w:rsidRPr="505A5155">
        <w:rPr>
          <w:rFonts w:ascii="Arial" w:eastAsia="Arial" w:hAnsi="Arial" w:cs="Arial"/>
          <w:sz w:val="23"/>
          <w:szCs w:val="23"/>
          <w:lang w:val="en-GB"/>
        </w:rPr>
        <w:t xml:space="preserve">any </w:t>
      </w:r>
      <w:r w:rsidRPr="505A5155">
        <w:rPr>
          <w:rFonts w:ascii="Arial" w:eastAsia="Arial" w:hAnsi="Arial" w:cs="Arial"/>
          <w:sz w:val="23"/>
          <w:szCs w:val="23"/>
          <w:lang w:val="en-GB"/>
        </w:rPr>
        <w:t xml:space="preserve">current and future </w:t>
      </w:r>
      <w:r w:rsidR="19D752C5" w:rsidRPr="505A5155">
        <w:rPr>
          <w:rFonts w:ascii="Arial" w:eastAsia="Arial" w:hAnsi="Arial" w:cs="Arial"/>
          <w:sz w:val="23"/>
          <w:szCs w:val="23"/>
          <w:lang w:val="en-GB"/>
        </w:rPr>
        <w:t>discrimination</w:t>
      </w:r>
      <w:r w:rsidRPr="505A5155">
        <w:rPr>
          <w:rFonts w:ascii="Arial" w:eastAsia="Arial" w:hAnsi="Arial" w:cs="Arial"/>
          <w:sz w:val="23"/>
          <w:szCs w:val="23"/>
          <w:lang w:val="en-GB"/>
        </w:rPr>
        <w:t xml:space="preserve"> </w:t>
      </w:r>
      <w:r w:rsidR="2EB08E35" w:rsidRPr="505A5155">
        <w:rPr>
          <w:rFonts w:ascii="Arial" w:eastAsia="Arial" w:hAnsi="Arial" w:cs="Arial"/>
          <w:sz w:val="23"/>
          <w:szCs w:val="23"/>
          <w:lang w:val="en-GB"/>
        </w:rPr>
        <w:t xml:space="preserve">in the scheme; ensure the current statutory underpin is consistent and </w:t>
      </w:r>
      <w:proofErr w:type="gramStart"/>
      <w:r w:rsidR="2EB08E35" w:rsidRPr="505A5155">
        <w:rPr>
          <w:rFonts w:ascii="Arial" w:eastAsia="Arial" w:hAnsi="Arial" w:cs="Arial"/>
          <w:sz w:val="23"/>
          <w:szCs w:val="23"/>
          <w:lang w:val="en-GB"/>
        </w:rPr>
        <w:t>effective,</w:t>
      </w:r>
      <w:r w:rsidR="5A1739DF" w:rsidRPr="505A5155">
        <w:rPr>
          <w:rFonts w:ascii="Arial" w:eastAsia="Arial" w:hAnsi="Arial" w:cs="Arial"/>
          <w:sz w:val="23"/>
          <w:szCs w:val="23"/>
          <w:lang w:val="en-GB"/>
        </w:rPr>
        <w:t xml:space="preserve"> </w:t>
      </w:r>
      <w:r w:rsidR="2EB08E35" w:rsidRPr="505A5155">
        <w:rPr>
          <w:rFonts w:ascii="Arial" w:eastAsia="Arial" w:hAnsi="Arial" w:cs="Arial"/>
          <w:sz w:val="23"/>
          <w:szCs w:val="23"/>
          <w:lang w:val="en-GB"/>
        </w:rPr>
        <w:t>and</w:t>
      </w:r>
      <w:proofErr w:type="gramEnd"/>
      <w:r w:rsidR="2EB08E35" w:rsidRPr="505A5155">
        <w:rPr>
          <w:rFonts w:ascii="Arial" w:eastAsia="Arial" w:hAnsi="Arial" w:cs="Arial"/>
          <w:sz w:val="23"/>
          <w:szCs w:val="23"/>
          <w:lang w:val="en-GB"/>
        </w:rPr>
        <w:t xml:space="preserve"> minimise complexity for administrators and members.</w:t>
      </w:r>
    </w:p>
    <w:p w14:paraId="6BB4B9CF" w14:textId="7741A877" w:rsidR="505A5155" w:rsidRDefault="505A5155" w:rsidP="505A5155">
      <w:pPr>
        <w:spacing w:after="0" w:line="240" w:lineRule="auto"/>
        <w:ind w:left="720"/>
        <w:rPr>
          <w:rFonts w:ascii="Arial" w:eastAsia="Arial" w:hAnsi="Arial" w:cs="Arial"/>
          <w:sz w:val="23"/>
          <w:szCs w:val="23"/>
          <w:lang w:val="en-GB"/>
        </w:rPr>
      </w:pPr>
    </w:p>
    <w:p w14:paraId="2FEF2B0E" w14:textId="55D7D83D" w:rsidR="1AFD6026" w:rsidRDefault="1AFD6026" w:rsidP="505A5155">
      <w:pPr>
        <w:spacing w:after="0" w:line="240" w:lineRule="auto"/>
        <w:ind w:left="720"/>
        <w:rPr>
          <w:rFonts w:ascii="Arial" w:eastAsia="Arial" w:hAnsi="Arial" w:cs="Arial"/>
          <w:sz w:val="23"/>
          <w:szCs w:val="23"/>
          <w:lang w:val="en-GB"/>
        </w:rPr>
      </w:pPr>
      <w:r w:rsidRPr="505A5155">
        <w:rPr>
          <w:rFonts w:ascii="Arial" w:eastAsia="Arial" w:hAnsi="Arial" w:cs="Arial"/>
          <w:sz w:val="23"/>
          <w:szCs w:val="23"/>
          <w:lang w:val="en-GB"/>
        </w:rPr>
        <w:t>A public consultation is expected during the summer, and later in the year final</w:t>
      </w:r>
      <w:r w:rsidR="798A12AB" w:rsidRPr="505A5155">
        <w:rPr>
          <w:rFonts w:ascii="Arial" w:eastAsia="Arial" w:hAnsi="Arial" w:cs="Arial"/>
          <w:sz w:val="23"/>
          <w:szCs w:val="23"/>
          <w:lang w:val="en-GB"/>
        </w:rPr>
        <w:t xml:space="preserve"> </w:t>
      </w:r>
      <w:r w:rsidRPr="505A5155">
        <w:rPr>
          <w:rFonts w:ascii="Arial" w:eastAsia="Arial" w:hAnsi="Arial" w:cs="Arial"/>
          <w:sz w:val="23"/>
          <w:szCs w:val="23"/>
          <w:lang w:val="en-GB"/>
        </w:rPr>
        <w:t>proposals, draft regulations, and</w:t>
      </w:r>
      <w:r w:rsidR="486C24B4" w:rsidRPr="505A5155">
        <w:rPr>
          <w:rFonts w:ascii="Arial" w:eastAsia="Arial" w:hAnsi="Arial" w:cs="Arial"/>
          <w:sz w:val="23"/>
          <w:szCs w:val="23"/>
          <w:lang w:val="en-GB"/>
        </w:rPr>
        <w:t xml:space="preserve"> </w:t>
      </w:r>
      <w:r w:rsidRPr="505A5155">
        <w:rPr>
          <w:rFonts w:ascii="Arial" w:eastAsia="Arial" w:hAnsi="Arial" w:cs="Arial"/>
          <w:sz w:val="23"/>
          <w:szCs w:val="23"/>
          <w:lang w:val="en-GB"/>
        </w:rPr>
        <w:t xml:space="preserve">equality impact assessment and an “easy-to-follow" guide </w:t>
      </w:r>
      <w:r w:rsidR="7E544E92" w:rsidRPr="505A5155">
        <w:rPr>
          <w:rFonts w:ascii="Arial" w:eastAsia="Arial" w:hAnsi="Arial" w:cs="Arial"/>
          <w:sz w:val="23"/>
          <w:szCs w:val="23"/>
          <w:lang w:val="en-GB"/>
        </w:rPr>
        <w:t>are planned.</w:t>
      </w:r>
    </w:p>
    <w:p w14:paraId="6385D63F" w14:textId="76254D45" w:rsidR="00723232" w:rsidRDefault="00723232" w:rsidP="505A5155">
      <w:pPr>
        <w:spacing w:after="0" w:line="240" w:lineRule="auto"/>
        <w:ind w:left="720"/>
        <w:rPr>
          <w:rFonts w:ascii="Arial" w:eastAsia="Arial" w:hAnsi="Arial" w:cs="Arial"/>
        </w:rPr>
      </w:pPr>
    </w:p>
    <w:p w14:paraId="2775D451" w14:textId="36A48792" w:rsidR="00723232" w:rsidRDefault="0697BBD4" w:rsidP="505A515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  <w:r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>Financial Report</w:t>
      </w:r>
    </w:p>
    <w:p w14:paraId="1839C699" w14:textId="15BC4285" w:rsidR="00723232" w:rsidRDefault="00723232" w:rsidP="505A5155">
      <w:pPr>
        <w:spacing w:after="0" w:line="240" w:lineRule="auto"/>
        <w:ind w:left="720"/>
        <w:rPr>
          <w:rFonts w:ascii="Arial" w:eastAsia="Arial" w:hAnsi="Arial" w:cs="Arial"/>
        </w:rPr>
      </w:pPr>
    </w:p>
    <w:p w14:paraId="6A9B8944" w14:textId="21CAEA22" w:rsidR="576F6AEE" w:rsidRDefault="576F6AEE" w:rsidP="505A5155">
      <w:pPr>
        <w:spacing w:after="0" w:line="240" w:lineRule="auto"/>
        <w:ind w:left="720"/>
        <w:rPr>
          <w:rFonts w:ascii="Arial" w:eastAsia="Arial" w:hAnsi="Arial" w:cs="Arial"/>
        </w:rPr>
      </w:pPr>
      <w:r w:rsidRPr="505A5155">
        <w:rPr>
          <w:rFonts w:ascii="Arial" w:eastAsia="Arial" w:hAnsi="Arial" w:cs="Arial"/>
        </w:rPr>
        <w:t xml:space="preserve">The SAB RECEIVED a </w:t>
      </w:r>
      <w:r w:rsidR="30C9764A" w:rsidRPr="505A5155">
        <w:rPr>
          <w:rFonts w:ascii="Arial" w:eastAsia="Arial" w:hAnsi="Arial" w:cs="Arial"/>
        </w:rPr>
        <w:t xml:space="preserve">verbal </w:t>
      </w:r>
      <w:r w:rsidRPr="505A5155">
        <w:rPr>
          <w:rFonts w:ascii="Arial" w:eastAsia="Arial" w:hAnsi="Arial" w:cs="Arial"/>
        </w:rPr>
        <w:t xml:space="preserve">financial </w:t>
      </w:r>
      <w:proofErr w:type="gramStart"/>
      <w:r w:rsidRPr="505A5155">
        <w:rPr>
          <w:rFonts w:ascii="Arial" w:eastAsia="Arial" w:hAnsi="Arial" w:cs="Arial"/>
        </w:rPr>
        <w:t>report,</w:t>
      </w:r>
      <w:r w:rsidR="6D5B4F29" w:rsidRPr="505A5155">
        <w:rPr>
          <w:rFonts w:ascii="Arial" w:eastAsia="Arial" w:hAnsi="Arial" w:cs="Arial"/>
        </w:rPr>
        <w:t xml:space="preserve"> </w:t>
      </w:r>
      <w:r w:rsidRPr="505A5155">
        <w:rPr>
          <w:rFonts w:ascii="Arial" w:eastAsia="Arial" w:hAnsi="Arial" w:cs="Arial"/>
        </w:rPr>
        <w:t>and</w:t>
      </w:r>
      <w:proofErr w:type="gramEnd"/>
      <w:r w:rsidRPr="505A5155">
        <w:rPr>
          <w:rFonts w:ascii="Arial" w:eastAsia="Arial" w:hAnsi="Arial" w:cs="Arial"/>
        </w:rPr>
        <w:t xml:space="preserve"> noted the commitment</w:t>
      </w:r>
      <w:r w:rsidR="65B06194" w:rsidRPr="505A5155">
        <w:rPr>
          <w:rFonts w:ascii="Arial" w:eastAsia="Arial" w:hAnsi="Arial" w:cs="Arial"/>
        </w:rPr>
        <w:t>s</w:t>
      </w:r>
      <w:r w:rsidRPr="505A5155">
        <w:rPr>
          <w:rFonts w:ascii="Arial" w:eastAsia="Arial" w:hAnsi="Arial" w:cs="Arial"/>
        </w:rPr>
        <w:t xml:space="preserve"> to fund the </w:t>
      </w:r>
      <w:r w:rsidR="73ABDCE6" w:rsidRPr="505A5155">
        <w:rPr>
          <w:rFonts w:ascii="Arial" w:eastAsia="Arial" w:hAnsi="Arial" w:cs="Arial"/>
        </w:rPr>
        <w:t xml:space="preserve">Cost Transparency Compliance and Validation System and </w:t>
      </w:r>
      <w:r w:rsidR="3ECC7162" w:rsidRPr="505A5155">
        <w:rPr>
          <w:rFonts w:ascii="Arial" w:eastAsia="Arial" w:hAnsi="Arial" w:cs="Arial"/>
        </w:rPr>
        <w:t>a cost / benefit analysis of scheme structural change.</w:t>
      </w:r>
      <w:r w:rsidR="037F9CE5" w:rsidRPr="505A5155">
        <w:rPr>
          <w:rFonts w:ascii="Arial" w:eastAsia="Arial" w:hAnsi="Arial" w:cs="Arial"/>
        </w:rPr>
        <w:t xml:space="preserve">   </w:t>
      </w:r>
      <w:r w:rsidR="037F9CE5" w:rsidRPr="505A5155">
        <w:rPr>
          <w:rFonts w:ascii="Arial" w:eastAsia="Arial" w:hAnsi="Arial" w:cs="Arial"/>
          <w:lang w:val="en-GB"/>
        </w:rPr>
        <w:t xml:space="preserve">The SAB AGREED that a paper would be brought back to clarify the SAB’s role in oversight of this work and how this could be put to good </w:t>
      </w:r>
      <w:proofErr w:type="gramStart"/>
      <w:r w:rsidR="037F9CE5" w:rsidRPr="505A5155">
        <w:rPr>
          <w:rFonts w:ascii="Arial" w:eastAsia="Arial" w:hAnsi="Arial" w:cs="Arial"/>
          <w:lang w:val="en-GB"/>
        </w:rPr>
        <w:t>use</w:t>
      </w:r>
      <w:r w:rsidR="3ECC7162" w:rsidRPr="505A5155">
        <w:rPr>
          <w:rFonts w:ascii="Arial" w:eastAsia="Arial" w:hAnsi="Arial" w:cs="Arial"/>
        </w:rPr>
        <w:t xml:space="preserve">  It</w:t>
      </w:r>
      <w:proofErr w:type="gramEnd"/>
      <w:r w:rsidR="3ECC7162" w:rsidRPr="505A5155">
        <w:rPr>
          <w:rFonts w:ascii="Arial" w:eastAsia="Arial" w:hAnsi="Arial" w:cs="Arial"/>
        </w:rPr>
        <w:t xml:space="preserve"> AGREED to issue the levy for 2020/21.</w:t>
      </w:r>
    </w:p>
    <w:p w14:paraId="36DA8A12" w14:textId="21163EE7" w:rsidR="505A5155" w:rsidRDefault="505A5155" w:rsidP="505A5155">
      <w:pPr>
        <w:spacing w:after="0" w:line="240" w:lineRule="auto"/>
        <w:ind w:left="720"/>
        <w:rPr>
          <w:rFonts w:ascii="Arial" w:eastAsia="Arial" w:hAnsi="Arial" w:cs="Arial"/>
        </w:rPr>
      </w:pPr>
    </w:p>
    <w:p w14:paraId="7C4ED85D" w14:textId="1BBD5015" w:rsidR="00723232" w:rsidRDefault="0697BBD4" w:rsidP="505A515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  <w:r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>Letter from Ben Macpherson MSP</w:t>
      </w:r>
    </w:p>
    <w:p w14:paraId="62FCE32A" w14:textId="67C3C99C" w:rsidR="505A5155" w:rsidRDefault="505A5155" w:rsidP="505A5155">
      <w:pPr>
        <w:spacing w:after="0" w:line="240" w:lineRule="auto"/>
        <w:ind w:left="360"/>
        <w:rPr>
          <w:rFonts w:ascii="Arial" w:eastAsia="Arial" w:hAnsi="Arial" w:cs="Arial"/>
          <w:sz w:val="23"/>
          <w:szCs w:val="23"/>
          <w:lang w:val="en-GB"/>
        </w:rPr>
      </w:pPr>
    </w:p>
    <w:p w14:paraId="02C2400A" w14:textId="080900BC" w:rsidR="09520A2E" w:rsidRDefault="09520A2E" w:rsidP="505A5155">
      <w:pPr>
        <w:spacing w:after="0" w:line="240" w:lineRule="auto"/>
        <w:ind w:left="720"/>
        <w:rPr>
          <w:rFonts w:ascii="Arial" w:eastAsia="Arial" w:hAnsi="Arial" w:cs="Arial"/>
          <w:sz w:val="23"/>
          <w:szCs w:val="23"/>
          <w:lang w:val="en-GB"/>
        </w:rPr>
      </w:pPr>
      <w:r w:rsidRPr="505A5155">
        <w:rPr>
          <w:rFonts w:ascii="Arial" w:eastAsia="Arial" w:hAnsi="Arial" w:cs="Arial"/>
          <w:sz w:val="23"/>
          <w:szCs w:val="23"/>
          <w:lang w:val="en-GB"/>
        </w:rPr>
        <w:t xml:space="preserve">The SAB </w:t>
      </w:r>
      <w:r w:rsidR="32B2ADC8" w:rsidRPr="505A5155">
        <w:rPr>
          <w:rFonts w:ascii="Arial" w:eastAsia="Arial" w:hAnsi="Arial" w:cs="Arial"/>
          <w:sz w:val="23"/>
          <w:szCs w:val="23"/>
          <w:lang w:val="en-GB"/>
        </w:rPr>
        <w:t xml:space="preserve">RECEIVED </w:t>
      </w:r>
      <w:r w:rsidRPr="505A5155">
        <w:rPr>
          <w:rFonts w:ascii="Arial" w:eastAsia="Arial" w:hAnsi="Arial" w:cs="Arial"/>
          <w:sz w:val="23"/>
          <w:szCs w:val="23"/>
          <w:lang w:val="en-GB"/>
        </w:rPr>
        <w:t xml:space="preserve">the letter </w:t>
      </w:r>
      <w:r w:rsidR="6AC2A03A" w:rsidRPr="505A5155">
        <w:rPr>
          <w:rFonts w:ascii="Arial" w:eastAsia="Arial" w:hAnsi="Arial" w:cs="Arial"/>
          <w:sz w:val="23"/>
          <w:szCs w:val="23"/>
          <w:lang w:val="en-GB"/>
        </w:rPr>
        <w:t xml:space="preserve">from the Minister for Public Finance and Migration </w:t>
      </w:r>
      <w:r w:rsidRPr="505A5155">
        <w:rPr>
          <w:rFonts w:ascii="Arial" w:eastAsia="Arial" w:hAnsi="Arial" w:cs="Arial"/>
          <w:sz w:val="23"/>
          <w:szCs w:val="23"/>
          <w:lang w:val="en-GB"/>
        </w:rPr>
        <w:t>and welcome</w:t>
      </w:r>
      <w:r w:rsidR="5789596A" w:rsidRPr="505A5155">
        <w:rPr>
          <w:rFonts w:ascii="Arial" w:eastAsia="Arial" w:hAnsi="Arial" w:cs="Arial"/>
          <w:sz w:val="23"/>
          <w:szCs w:val="23"/>
          <w:lang w:val="en-GB"/>
        </w:rPr>
        <w:t xml:space="preserve">d his </w:t>
      </w:r>
      <w:r w:rsidRPr="505A5155">
        <w:rPr>
          <w:rFonts w:ascii="Arial" w:eastAsia="Arial" w:hAnsi="Arial" w:cs="Arial"/>
          <w:sz w:val="23"/>
          <w:szCs w:val="23"/>
          <w:lang w:val="en-GB"/>
        </w:rPr>
        <w:t>keen</w:t>
      </w:r>
      <w:r w:rsidR="4AC37815" w:rsidRPr="505A5155">
        <w:rPr>
          <w:rFonts w:ascii="Arial" w:eastAsia="Arial" w:hAnsi="Arial" w:cs="Arial"/>
          <w:sz w:val="23"/>
          <w:szCs w:val="23"/>
          <w:lang w:val="en-GB"/>
        </w:rPr>
        <w:t>n</w:t>
      </w:r>
      <w:r w:rsidRPr="505A5155">
        <w:rPr>
          <w:rFonts w:ascii="Arial" w:eastAsia="Arial" w:hAnsi="Arial" w:cs="Arial"/>
          <w:sz w:val="23"/>
          <w:szCs w:val="23"/>
          <w:lang w:val="en-GB"/>
        </w:rPr>
        <w:t xml:space="preserve">ess </w:t>
      </w:r>
      <w:r w:rsidR="3F4EF318" w:rsidRPr="505A5155">
        <w:rPr>
          <w:rFonts w:ascii="Arial" w:eastAsia="Arial" w:hAnsi="Arial" w:cs="Arial"/>
          <w:sz w:val="23"/>
          <w:szCs w:val="23"/>
          <w:lang w:val="en-GB"/>
        </w:rPr>
        <w:t>to engage with the SAB.</w:t>
      </w:r>
      <w:r w:rsidR="76B66A78" w:rsidRPr="505A5155">
        <w:rPr>
          <w:rFonts w:ascii="Arial" w:eastAsia="Arial" w:hAnsi="Arial" w:cs="Arial"/>
          <w:sz w:val="23"/>
          <w:szCs w:val="23"/>
          <w:lang w:val="en-GB"/>
        </w:rPr>
        <w:t xml:space="preserve">  It discussed the four points raised in the letter - Structure Review, Infrastructure, </w:t>
      </w:r>
      <w:r w:rsidR="6310B786" w:rsidRPr="505A5155">
        <w:rPr>
          <w:rFonts w:ascii="Arial" w:eastAsia="Arial" w:hAnsi="Arial" w:cs="Arial"/>
          <w:sz w:val="23"/>
          <w:szCs w:val="23"/>
          <w:lang w:val="en-GB"/>
        </w:rPr>
        <w:t xml:space="preserve">Cessation and the Third Sector, and 2020 Fund Valuation.  The SAB AGREED to write to funds to </w:t>
      </w:r>
      <w:r w:rsidR="0B492C6C" w:rsidRPr="505A5155">
        <w:rPr>
          <w:rFonts w:ascii="Arial" w:eastAsia="Arial" w:hAnsi="Arial" w:cs="Arial"/>
          <w:sz w:val="23"/>
          <w:szCs w:val="23"/>
          <w:lang w:val="en-GB"/>
        </w:rPr>
        <w:t xml:space="preserve">submit outline views on infrastructure investment, and that the Chair would reply </w:t>
      </w:r>
      <w:r w:rsidR="6973A597" w:rsidRPr="505A5155">
        <w:rPr>
          <w:rFonts w:ascii="Arial" w:eastAsia="Arial" w:hAnsi="Arial" w:cs="Arial"/>
          <w:sz w:val="23"/>
          <w:szCs w:val="23"/>
          <w:lang w:val="en-GB"/>
        </w:rPr>
        <w:t xml:space="preserve">to the Minister </w:t>
      </w:r>
      <w:r w:rsidR="0B492C6C" w:rsidRPr="505A5155">
        <w:rPr>
          <w:rFonts w:ascii="Arial" w:eastAsia="Arial" w:hAnsi="Arial" w:cs="Arial"/>
          <w:sz w:val="23"/>
          <w:szCs w:val="23"/>
          <w:lang w:val="en-GB"/>
        </w:rPr>
        <w:t xml:space="preserve">by the end of July </w:t>
      </w:r>
      <w:r w:rsidR="20FF3F29" w:rsidRPr="505A5155">
        <w:rPr>
          <w:rFonts w:ascii="Arial" w:eastAsia="Arial" w:hAnsi="Arial" w:cs="Arial"/>
          <w:sz w:val="23"/>
          <w:szCs w:val="23"/>
          <w:lang w:val="en-GB"/>
        </w:rPr>
        <w:t>with support from the vice-chair and joint secretaries.</w:t>
      </w:r>
    </w:p>
    <w:p w14:paraId="0BC00C28" w14:textId="607565F0" w:rsidR="00723232" w:rsidRDefault="00723232" w:rsidP="505A5155">
      <w:pPr>
        <w:spacing w:after="0" w:line="240" w:lineRule="auto"/>
        <w:ind w:left="720"/>
        <w:rPr>
          <w:rFonts w:ascii="Arial" w:eastAsia="Arial" w:hAnsi="Arial" w:cs="Arial"/>
          <w:sz w:val="23"/>
          <w:szCs w:val="23"/>
        </w:rPr>
      </w:pPr>
    </w:p>
    <w:p w14:paraId="28D1077C" w14:textId="53BA475E" w:rsidR="00723232" w:rsidRDefault="0697BBD4" w:rsidP="505A515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bCs/>
          <w:sz w:val="23"/>
          <w:szCs w:val="23"/>
          <w:lang w:val="en-GB"/>
        </w:rPr>
      </w:pPr>
      <w:r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>Structure Review</w:t>
      </w:r>
    </w:p>
    <w:p w14:paraId="09C6BC9B" w14:textId="295DCB95" w:rsidR="505A5155" w:rsidRDefault="505A5155" w:rsidP="505A5155">
      <w:pPr>
        <w:spacing w:after="0" w:line="240" w:lineRule="auto"/>
        <w:ind w:left="720"/>
        <w:rPr>
          <w:rFonts w:ascii="Arial" w:eastAsia="Arial" w:hAnsi="Arial" w:cs="Arial"/>
        </w:rPr>
      </w:pPr>
    </w:p>
    <w:p w14:paraId="0470497C" w14:textId="28D89185" w:rsidR="00723232" w:rsidRDefault="1C907BA7" w:rsidP="505A5155">
      <w:pPr>
        <w:spacing w:after="0" w:line="240" w:lineRule="auto"/>
        <w:ind w:left="720"/>
        <w:rPr>
          <w:rFonts w:ascii="Arial" w:eastAsia="Arial" w:hAnsi="Arial" w:cs="Arial"/>
          <w:color w:val="1F497D"/>
        </w:rPr>
      </w:pPr>
      <w:r w:rsidRPr="505A5155">
        <w:rPr>
          <w:rFonts w:ascii="Arial" w:eastAsia="Arial" w:hAnsi="Arial" w:cs="Arial"/>
        </w:rPr>
        <w:t xml:space="preserve">THE SAB discussed the </w:t>
      </w:r>
      <w:r w:rsidR="0F8F87B2" w:rsidRPr="505A5155">
        <w:rPr>
          <w:rFonts w:ascii="Arial" w:eastAsia="Arial" w:hAnsi="Arial" w:cs="Arial"/>
        </w:rPr>
        <w:t xml:space="preserve">proposals to take the structure review forwards, and </w:t>
      </w:r>
      <w:r w:rsidR="61B19271" w:rsidRPr="505A5155">
        <w:rPr>
          <w:rFonts w:ascii="Arial" w:eastAsia="Arial" w:hAnsi="Arial" w:cs="Arial"/>
        </w:rPr>
        <w:t xml:space="preserve">AGREED the paper with the </w:t>
      </w:r>
      <w:r w:rsidR="0F8F87B2" w:rsidRPr="505A5155">
        <w:rPr>
          <w:rFonts w:ascii="Arial" w:eastAsia="Arial" w:hAnsi="Arial" w:cs="Arial"/>
        </w:rPr>
        <w:t xml:space="preserve">amended the action points </w:t>
      </w:r>
      <w:r w:rsidR="198D31DB" w:rsidRPr="505A5155">
        <w:rPr>
          <w:rFonts w:ascii="Arial" w:eastAsia="Arial" w:hAnsi="Arial" w:cs="Arial"/>
        </w:rPr>
        <w:t>as</w:t>
      </w:r>
      <w:r w:rsidR="0F8F87B2" w:rsidRPr="505A5155">
        <w:rPr>
          <w:rFonts w:ascii="Arial" w:eastAsia="Arial" w:hAnsi="Arial" w:cs="Arial"/>
        </w:rPr>
        <w:t>:</w:t>
      </w:r>
    </w:p>
    <w:p w14:paraId="51F63F1C" w14:textId="67F59587" w:rsidR="00723232" w:rsidRDefault="2AE95331" w:rsidP="505A5155">
      <w:pPr>
        <w:pStyle w:val="ListParagraph"/>
        <w:numPr>
          <w:ilvl w:val="1"/>
          <w:numId w:val="3"/>
        </w:numPr>
        <w:rPr>
          <w:rFonts w:ascii="Arial" w:eastAsia="Arial" w:hAnsi="Arial" w:cs="Arial"/>
          <w:color w:val="000000" w:themeColor="text1"/>
        </w:rPr>
      </w:pPr>
      <w:r w:rsidRPr="505A5155">
        <w:rPr>
          <w:rFonts w:ascii="Arial" w:eastAsia="Arial" w:hAnsi="Arial" w:cs="Arial"/>
        </w:rPr>
        <w:t xml:space="preserve">The joint secretaries </w:t>
      </w:r>
      <w:proofErr w:type="spellStart"/>
      <w:r w:rsidRPr="505A5155">
        <w:rPr>
          <w:rFonts w:ascii="Arial" w:eastAsia="Arial" w:hAnsi="Arial" w:cs="Arial"/>
        </w:rPr>
        <w:t>prioritise</w:t>
      </w:r>
      <w:proofErr w:type="spellEnd"/>
      <w:r w:rsidRPr="505A5155">
        <w:rPr>
          <w:rFonts w:ascii="Arial" w:eastAsia="Arial" w:hAnsi="Arial" w:cs="Arial"/>
        </w:rPr>
        <w:t xml:space="preserve"> work to undertake the previously agreed procurement process for a piece of work to identify costs, benefits, governance and stages comparing different potential structures of LGPS funds in Scotland. This would be done in comparison with the existing structure.</w:t>
      </w:r>
    </w:p>
    <w:p w14:paraId="67819D9A" w14:textId="4A814C6C" w:rsidR="00723232" w:rsidRDefault="2AE95331" w:rsidP="505A5155">
      <w:pPr>
        <w:pStyle w:val="ListParagraph"/>
        <w:numPr>
          <w:ilvl w:val="1"/>
          <w:numId w:val="3"/>
        </w:numPr>
        <w:rPr>
          <w:rFonts w:ascii="Arial" w:eastAsia="Arial" w:hAnsi="Arial" w:cs="Arial"/>
          <w:color w:val="000000" w:themeColor="text1"/>
        </w:rPr>
      </w:pPr>
      <w:r w:rsidRPr="505A5155">
        <w:rPr>
          <w:rFonts w:ascii="Arial" w:eastAsia="Arial" w:hAnsi="Arial" w:cs="Arial"/>
        </w:rPr>
        <w:t>An additional SAB meeting be convened before the end of September to approve the procurement plan and make any decisions to complete this work fully.</w:t>
      </w:r>
    </w:p>
    <w:p w14:paraId="285D19D8" w14:textId="67FB4325" w:rsidR="00723232" w:rsidRDefault="4D9EC3AB" w:rsidP="505A5155">
      <w:pPr>
        <w:spacing w:after="0" w:line="240" w:lineRule="auto"/>
        <w:ind w:left="720"/>
        <w:rPr>
          <w:rFonts w:ascii="Arial" w:eastAsia="Arial" w:hAnsi="Arial" w:cs="Arial"/>
        </w:rPr>
      </w:pPr>
      <w:r w:rsidRPr="505A5155">
        <w:rPr>
          <w:rFonts w:ascii="Arial" w:eastAsia="Arial" w:hAnsi="Arial" w:cs="Arial"/>
        </w:rPr>
        <w:lastRenderedPageBreak/>
        <w:t xml:space="preserve">It notes that it had previously decided that the joint secretaries would write to the Scottish Government prior to </w:t>
      </w:r>
      <w:r w:rsidR="32B983A6" w:rsidRPr="505A5155">
        <w:rPr>
          <w:rFonts w:ascii="Arial" w:eastAsia="Arial" w:hAnsi="Arial" w:cs="Arial"/>
        </w:rPr>
        <w:t>going out to formal tender</w:t>
      </w:r>
      <w:r w:rsidR="5623B05B" w:rsidRPr="505A5155">
        <w:rPr>
          <w:rFonts w:ascii="Arial" w:eastAsia="Arial" w:hAnsi="Arial" w:cs="Arial"/>
        </w:rPr>
        <w:t xml:space="preserve"> on the piece of work.</w:t>
      </w:r>
    </w:p>
    <w:p w14:paraId="292E4DA8" w14:textId="78B5AE68" w:rsidR="00723232" w:rsidRDefault="00723232" w:rsidP="505A5155">
      <w:pPr>
        <w:spacing w:after="0" w:line="240" w:lineRule="auto"/>
        <w:ind w:left="720"/>
        <w:rPr>
          <w:rFonts w:ascii="Arial" w:eastAsia="Arial" w:hAnsi="Arial" w:cs="Arial"/>
        </w:rPr>
      </w:pPr>
    </w:p>
    <w:p w14:paraId="3BF99DB9" w14:textId="43C40EEF" w:rsidR="00723232" w:rsidRDefault="0697BBD4" w:rsidP="505A515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  <w:r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>SPPA update</w:t>
      </w:r>
    </w:p>
    <w:p w14:paraId="08FED9EF" w14:textId="7862B641" w:rsidR="505A5155" w:rsidRDefault="505A5155" w:rsidP="505A5155">
      <w:pPr>
        <w:spacing w:after="0" w:line="240" w:lineRule="auto"/>
        <w:ind w:left="720"/>
        <w:rPr>
          <w:rFonts w:ascii="Arial" w:eastAsia="Arial" w:hAnsi="Arial" w:cs="Arial"/>
        </w:rPr>
      </w:pPr>
    </w:p>
    <w:p w14:paraId="6FE37A25" w14:textId="1708BF2B" w:rsidR="00723232" w:rsidRDefault="2DE320A8" w:rsidP="505A5155">
      <w:pPr>
        <w:spacing w:after="0" w:line="240" w:lineRule="auto"/>
        <w:ind w:left="720"/>
        <w:rPr>
          <w:rFonts w:ascii="Arial" w:eastAsia="Arial" w:hAnsi="Arial" w:cs="Arial"/>
        </w:rPr>
      </w:pPr>
      <w:r w:rsidRPr="505A5155">
        <w:rPr>
          <w:rFonts w:ascii="Arial" w:eastAsia="Arial" w:hAnsi="Arial" w:cs="Arial"/>
        </w:rPr>
        <w:t xml:space="preserve">The report was RECEIVED, and it was noted that the UK government was expected to make an announcement on the </w:t>
      </w:r>
      <w:r w:rsidR="5AC2AC53" w:rsidRPr="505A5155">
        <w:rPr>
          <w:rFonts w:ascii="Arial" w:eastAsia="Arial" w:hAnsi="Arial" w:cs="Arial"/>
        </w:rPr>
        <w:t>C</w:t>
      </w:r>
      <w:r w:rsidR="002FC472" w:rsidRPr="505A5155">
        <w:rPr>
          <w:rFonts w:ascii="Arial" w:eastAsia="Arial" w:hAnsi="Arial" w:cs="Arial"/>
        </w:rPr>
        <w:t xml:space="preserve">ost </w:t>
      </w:r>
      <w:r w:rsidR="09D19255" w:rsidRPr="505A5155">
        <w:rPr>
          <w:rFonts w:ascii="Arial" w:eastAsia="Arial" w:hAnsi="Arial" w:cs="Arial"/>
        </w:rPr>
        <w:t>C</w:t>
      </w:r>
      <w:r w:rsidR="002FC472" w:rsidRPr="505A5155">
        <w:rPr>
          <w:rFonts w:ascii="Arial" w:eastAsia="Arial" w:hAnsi="Arial" w:cs="Arial"/>
        </w:rPr>
        <w:t>ap</w:t>
      </w:r>
      <w:r w:rsidR="062E1A7D" w:rsidRPr="505A5155">
        <w:rPr>
          <w:rFonts w:ascii="Arial" w:eastAsia="Arial" w:hAnsi="Arial" w:cs="Arial"/>
        </w:rPr>
        <w:t xml:space="preserve"> </w:t>
      </w:r>
      <w:proofErr w:type="gramStart"/>
      <w:r w:rsidR="062E1A7D" w:rsidRPr="505A5155">
        <w:rPr>
          <w:rFonts w:ascii="Arial" w:eastAsia="Arial" w:hAnsi="Arial" w:cs="Arial"/>
        </w:rPr>
        <w:t>in the near future</w:t>
      </w:r>
      <w:proofErr w:type="gramEnd"/>
      <w:r w:rsidR="062E1A7D" w:rsidRPr="505A5155">
        <w:rPr>
          <w:rFonts w:ascii="Arial" w:eastAsia="Arial" w:hAnsi="Arial" w:cs="Arial"/>
        </w:rPr>
        <w:t>.</w:t>
      </w:r>
    </w:p>
    <w:p w14:paraId="5A7F528E" w14:textId="1D4580ED" w:rsidR="505A5155" w:rsidRDefault="505A5155" w:rsidP="505A5155">
      <w:pPr>
        <w:spacing w:after="0" w:line="240" w:lineRule="auto"/>
        <w:ind w:left="720"/>
        <w:rPr>
          <w:rFonts w:ascii="Arial" w:eastAsia="Arial" w:hAnsi="Arial" w:cs="Arial"/>
        </w:rPr>
      </w:pPr>
    </w:p>
    <w:p w14:paraId="673A0CD6" w14:textId="0B7409F8" w:rsidR="0697BBD4" w:rsidRDefault="0697BBD4" w:rsidP="505A515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  <w:r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>Scheme Advisory Board Work Plan</w:t>
      </w:r>
    </w:p>
    <w:p w14:paraId="56A54D0E" w14:textId="1B1EC812" w:rsidR="505A5155" w:rsidRDefault="505A5155" w:rsidP="505A5155">
      <w:pPr>
        <w:spacing w:after="0" w:line="240" w:lineRule="auto"/>
        <w:ind w:left="360"/>
        <w:rPr>
          <w:rFonts w:ascii="Arial" w:eastAsia="Arial" w:hAnsi="Arial" w:cs="Arial"/>
          <w:b/>
          <w:bCs/>
          <w:sz w:val="23"/>
          <w:szCs w:val="23"/>
          <w:lang w:val="en-GB"/>
        </w:rPr>
      </w:pPr>
    </w:p>
    <w:p w14:paraId="490FD3BA" w14:textId="169C736A" w:rsidR="6B5B66C7" w:rsidRDefault="6B5B66C7" w:rsidP="505A5155">
      <w:pPr>
        <w:spacing w:after="0" w:line="240" w:lineRule="auto"/>
        <w:ind w:left="720"/>
        <w:rPr>
          <w:rFonts w:ascii="Arial" w:eastAsia="Arial" w:hAnsi="Arial" w:cs="Arial"/>
          <w:sz w:val="23"/>
          <w:szCs w:val="23"/>
          <w:lang w:val="en-GB"/>
        </w:rPr>
      </w:pPr>
      <w:r w:rsidRPr="505A5155">
        <w:rPr>
          <w:rFonts w:ascii="Arial" w:eastAsia="Arial" w:hAnsi="Arial" w:cs="Arial"/>
          <w:sz w:val="23"/>
          <w:szCs w:val="23"/>
          <w:lang w:val="en-GB"/>
        </w:rPr>
        <w:t>The report was RECEIVED.  The Cessation Issues working group</w:t>
      </w:r>
      <w:r w:rsidR="1F9632B9" w:rsidRPr="505A5155">
        <w:rPr>
          <w:rFonts w:ascii="Arial" w:eastAsia="Arial" w:hAnsi="Arial" w:cs="Arial"/>
          <w:sz w:val="23"/>
          <w:szCs w:val="23"/>
          <w:lang w:val="en-GB"/>
        </w:rPr>
        <w:t xml:space="preserve"> (</w:t>
      </w:r>
      <w:r w:rsidR="3C07D9C7" w:rsidRPr="505A5155">
        <w:rPr>
          <w:rFonts w:ascii="Arial" w:eastAsia="Arial" w:hAnsi="Arial" w:cs="Arial"/>
          <w:sz w:val="23"/>
          <w:szCs w:val="23"/>
          <w:lang w:val="en-GB"/>
        </w:rPr>
        <w:t>comprising representatives from Strathclyde and Lothian funds, S</w:t>
      </w:r>
      <w:r w:rsidR="2FBFE5DC" w:rsidRPr="505A5155">
        <w:rPr>
          <w:rFonts w:ascii="Arial" w:eastAsia="Arial" w:hAnsi="Arial" w:cs="Arial"/>
          <w:sz w:val="23"/>
          <w:szCs w:val="23"/>
          <w:lang w:val="en-GB"/>
        </w:rPr>
        <w:t>p</w:t>
      </w:r>
      <w:r w:rsidR="3C07D9C7" w:rsidRPr="505A5155">
        <w:rPr>
          <w:rFonts w:ascii="Arial" w:eastAsia="Arial" w:hAnsi="Arial" w:cs="Arial"/>
          <w:sz w:val="23"/>
          <w:szCs w:val="23"/>
          <w:lang w:val="en-GB"/>
        </w:rPr>
        <w:t>ence</w:t>
      </w:r>
      <w:r w:rsidR="2817E9B8" w:rsidRPr="505A5155">
        <w:rPr>
          <w:rFonts w:ascii="Arial" w:eastAsia="Arial" w:hAnsi="Arial" w:cs="Arial"/>
          <w:sz w:val="23"/>
          <w:szCs w:val="23"/>
          <w:lang w:val="en-GB"/>
        </w:rPr>
        <w:t xml:space="preserve"> and Spence</w:t>
      </w:r>
      <w:r w:rsidR="3C07D9C7" w:rsidRPr="505A5155">
        <w:rPr>
          <w:rFonts w:ascii="Arial" w:eastAsia="Arial" w:hAnsi="Arial" w:cs="Arial"/>
          <w:sz w:val="23"/>
          <w:szCs w:val="23"/>
          <w:lang w:val="en-GB"/>
        </w:rPr>
        <w:t>, Robert</w:t>
      </w:r>
      <w:r w:rsidR="151D30E2" w:rsidRPr="505A5155">
        <w:rPr>
          <w:rFonts w:ascii="Arial" w:eastAsia="Arial" w:hAnsi="Arial" w:cs="Arial"/>
          <w:sz w:val="23"/>
          <w:szCs w:val="23"/>
          <w:lang w:val="en-GB"/>
        </w:rPr>
        <w:t>s</w:t>
      </w:r>
      <w:r w:rsidR="3C07D9C7" w:rsidRPr="505A5155">
        <w:rPr>
          <w:rFonts w:ascii="Arial" w:eastAsia="Arial" w:hAnsi="Arial" w:cs="Arial"/>
          <w:sz w:val="23"/>
          <w:szCs w:val="23"/>
          <w:lang w:val="en-GB"/>
        </w:rPr>
        <w:t>on Trust and ICAS</w:t>
      </w:r>
      <w:r w:rsidR="72F6E4CD" w:rsidRPr="505A5155">
        <w:rPr>
          <w:rFonts w:ascii="Arial" w:eastAsia="Arial" w:hAnsi="Arial" w:cs="Arial"/>
          <w:sz w:val="23"/>
          <w:szCs w:val="23"/>
          <w:lang w:val="en-GB"/>
        </w:rPr>
        <w:t>)</w:t>
      </w:r>
      <w:r w:rsidRPr="505A5155">
        <w:rPr>
          <w:rFonts w:ascii="Arial" w:eastAsia="Arial" w:hAnsi="Arial" w:cs="Arial"/>
          <w:sz w:val="23"/>
          <w:szCs w:val="23"/>
          <w:lang w:val="en-GB"/>
        </w:rPr>
        <w:t xml:space="preserve"> reported that </w:t>
      </w:r>
      <w:r w:rsidR="1603FD96" w:rsidRPr="505A5155">
        <w:rPr>
          <w:rFonts w:ascii="Arial" w:eastAsia="Arial" w:hAnsi="Arial" w:cs="Arial"/>
          <w:sz w:val="23"/>
          <w:szCs w:val="23"/>
          <w:lang w:val="en-GB"/>
        </w:rPr>
        <w:t>it had met 3 times and would provide a written report for the September SAB meeting</w:t>
      </w:r>
      <w:r w:rsidR="133C5908" w:rsidRPr="505A5155">
        <w:rPr>
          <w:rFonts w:ascii="Arial" w:eastAsia="Arial" w:hAnsi="Arial" w:cs="Arial"/>
          <w:sz w:val="23"/>
          <w:szCs w:val="23"/>
          <w:lang w:val="en-GB"/>
        </w:rPr>
        <w:t xml:space="preserve"> on guidance on cessation issues</w:t>
      </w:r>
      <w:r w:rsidR="1603FD96" w:rsidRPr="505A5155">
        <w:rPr>
          <w:rFonts w:ascii="Arial" w:eastAsia="Arial" w:hAnsi="Arial" w:cs="Arial"/>
          <w:sz w:val="23"/>
          <w:szCs w:val="23"/>
          <w:lang w:val="en-GB"/>
        </w:rPr>
        <w:t>.</w:t>
      </w:r>
    </w:p>
    <w:p w14:paraId="0305EAF1" w14:textId="7E2F44CA" w:rsidR="505A5155" w:rsidRDefault="505A5155" w:rsidP="505A5155">
      <w:pPr>
        <w:spacing w:after="0" w:line="240" w:lineRule="auto"/>
        <w:ind w:left="720"/>
        <w:rPr>
          <w:rFonts w:ascii="Arial" w:eastAsia="Arial" w:hAnsi="Arial" w:cs="Arial"/>
          <w:sz w:val="23"/>
          <w:szCs w:val="23"/>
          <w:lang w:val="en-GB"/>
        </w:rPr>
      </w:pPr>
    </w:p>
    <w:p w14:paraId="02A04F70" w14:textId="25569C8A" w:rsidR="2BD85319" w:rsidRDefault="2BD85319" w:rsidP="505A5155">
      <w:pPr>
        <w:spacing w:after="0" w:line="240" w:lineRule="auto"/>
        <w:ind w:left="720"/>
        <w:rPr>
          <w:rFonts w:ascii="Arial" w:eastAsia="Arial" w:hAnsi="Arial" w:cs="Arial"/>
          <w:sz w:val="23"/>
          <w:szCs w:val="23"/>
          <w:lang w:val="en-GB"/>
        </w:rPr>
      </w:pPr>
      <w:r w:rsidRPr="505A5155">
        <w:rPr>
          <w:rFonts w:ascii="Arial" w:eastAsia="Arial" w:hAnsi="Arial" w:cs="Arial"/>
          <w:sz w:val="23"/>
          <w:szCs w:val="23"/>
          <w:lang w:val="en-GB"/>
        </w:rPr>
        <w:t>The SAB AGREED to update completion dates on items 2, 3, 4 and 7.</w:t>
      </w:r>
    </w:p>
    <w:p w14:paraId="71EB0E0E" w14:textId="47C82C7E" w:rsidR="00723232" w:rsidRDefault="00723232" w:rsidP="505A5155">
      <w:pPr>
        <w:spacing w:after="0" w:line="240" w:lineRule="auto"/>
        <w:ind w:left="720"/>
        <w:rPr>
          <w:rFonts w:ascii="Arial" w:eastAsia="Arial" w:hAnsi="Arial" w:cs="Arial"/>
        </w:rPr>
      </w:pPr>
    </w:p>
    <w:p w14:paraId="40F4725D" w14:textId="51850C02" w:rsidR="00723232" w:rsidRDefault="0697BBD4" w:rsidP="505A5155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b/>
          <w:bCs/>
          <w:sz w:val="23"/>
          <w:szCs w:val="23"/>
        </w:rPr>
      </w:pPr>
      <w:r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>AOB</w:t>
      </w:r>
    </w:p>
    <w:p w14:paraId="18ED9856" w14:textId="3BBC9922" w:rsidR="505A5155" w:rsidRDefault="505A5155" w:rsidP="505A5155">
      <w:pPr>
        <w:spacing w:after="0" w:line="240" w:lineRule="auto"/>
        <w:ind w:left="720"/>
        <w:rPr>
          <w:rFonts w:ascii="Arial" w:eastAsia="Arial" w:hAnsi="Arial" w:cs="Arial"/>
          <w:b/>
          <w:bCs/>
          <w:sz w:val="23"/>
          <w:szCs w:val="23"/>
          <w:lang w:val="en-GB"/>
        </w:rPr>
      </w:pPr>
    </w:p>
    <w:p w14:paraId="7069500C" w14:textId="1B281B41" w:rsidR="00723232" w:rsidRDefault="296DD9F6" w:rsidP="505A5155">
      <w:pPr>
        <w:spacing w:after="0" w:line="240" w:lineRule="auto"/>
        <w:ind w:left="720"/>
        <w:rPr>
          <w:rFonts w:ascii="Arial" w:eastAsia="Arial" w:hAnsi="Arial" w:cs="Arial"/>
          <w:sz w:val="23"/>
          <w:szCs w:val="23"/>
          <w:lang w:val="en-GB"/>
        </w:rPr>
      </w:pPr>
      <w:r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>Boards recovery plan</w:t>
      </w:r>
      <w:r w:rsidR="5ABEF1EF"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>s</w:t>
      </w:r>
      <w:r w:rsidR="4246813A"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 xml:space="preserve"> – </w:t>
      </w:r>
      <w:r w:rsidR="4246813A" w:rsidRPr="505A5155">
        <w:rPr>
          <w:rFonts w:ascii="Arial" w:eastAsia="Arial" w:hAnsi="Arial" w:cs="Arial"/>
          <w:sz w:val="23"/>
          <w:szCs w:val="23"/>
          <w:lang w:val="en-GB"/>
        </w:rPr>
        <w:t xml:space="preserve">The </w:t>
      </w:r>
      <w:r w:rsidR="5E33227D" w:rsidRPr="505A5155">
        <w:rPr>
          <w:rFonts w:ascii="Arial" w:eastAsia="Arial" w:hAnsi="Arial" w:cs="Arial"/>
          <w:sz w:val="23"/>
          <w:szCs w:val="23"/>
          <w:lang w:val="en-GB"/>
        </w:rPr>
        <w:t xml:space="preserve">SAB </w:t>
      </w:r>
      <w:r w:rsidR="47C4C190" w:rsidRPr="505A5155">
        <w:rPr>
          <w:rFonts w:ascii="Arial" w:eastAsia="Arial" w:hAnsi="Arial" w:cs="Arial"/>
          <w:sz w:val="23"/>
          <w:szCs w:val="23"/>
          <w:lang w:val="en-GB"/>
        </w:rPr>
        <w:t xml:space="preserve">AGREED to </w:t>
      </w:r>
      <w:r w:rsidR="5E33227D" w:rsidRPr="505A5155">
        <w:rPr>
          <w:rFonts w:ascii="Arial" w:eastAsia="Arial" w:hAnsi="Arial" w:cs="Arial"/>
          <w:sz w:val="23"/>
          <w:szCs w:val="23"/>
          <w:lang w:val="en-GB"/>
        </w:rPr>
        <w:t xml:space="preserve">write </w:t>
      </w:r>
      <w:r w:rsidR="367A14A2" w:rsidRPr="505A5155">
        <w:rPr>
          <w:rFonts w:ascii="Arial" w:eastAsia="Arial" w:hAnsi="Arial" w:cs="Arial"/>
          <w:sz w:val="23"/>
          <w:szCs w:val="23"/>
          <w:lang w:val="en-GB"/>
        </w:rPr>
        <w:t xml:space="preserve">to boards </w:t>
      </w:r>
      <w:r w:rsidR="6FBCCD1B" w:rsidRPr="505A5155">
        <w:rPr>
          <w:rFonts w:ascii="Arial" w:eastAsia="Arial" w:hAnsi="Arial" w:cs="Arial"/>
          <w:sz w:val="23"/>
          <w:szCs w:val="23"/>
          <w:lang w:val="en-GB"/>
        </w:rPr>
        <w:t>to ask</w:t>
      </w:r>
      <w:r w:rsidR="4462E991" w:rsidRPr="505A5155">
        <w:rPr>
          <w:rFonts w:ascii="Arial" w:eastAsia="Arial" w:hAnsi="Arial" w:cs="Arial"/>
          <w:sz w:val="23"/>
          <w:szCs w:val="23"/>
          <w:lang w:val="en-GB"/>
        </w:rPr>
        <w:t xml:space="preserve"> for their plans to continue operating </w:t>
      </w:r>
      <w:r w:rsidR="193DE0E5" w:rsidRPr="505A5155">
        <w:rPr>
          <w:rFonts w:ascii="Arial" w:eastAsia="Arial" w:hAnsi="Arial" w:cs="Arial"/>
          <w:sz w:val="23"/>
          <w:szCs w:val="23"/>
          <w:lang w:val="en-GB"/>
        </w:rPr>
        <w:t xml:space="preserve">under </w:t>
      </w:r>
      <w:r w:rsidR="4462E991" w:rsidRPr="505A5155">
        <w:rPr>
          <w:rFonts w:ascii="Arial" w:eastAsia="Arial" w:hAnsi="Arial" w:cs="Arial"/>
          <w:sz w:val="23"/>
          <w:szCs w:val="23"/>
          <w:lang w:val="en-GB"/>
        </w:rPr>
        <w:t xml:space="preserve">the </w:t>
      </w:r>
      <w:r w:rsidR="7B77CAD3" w:rsidRPr="505A5155">
        <w:rPr>
          <w:rFonts w:ascii="Arial" w:eastAsia="Arial" w:hAnsi="Arial" w:cs="Arial"/>
          <w:sz w:val="23"/>
          <w:szCs w:val="23"/>
          <w:lang w:val="en-GB"/>
        </w:rPr>
        <w:t xml:space="preserve">restrictions </w:t>
      </w:r>
      <w:r w:rsidR="45CAC37A" w:rsidRPr="505A5155">
        <w:rPr>
          <w:rFonts w:ascii="Arial" w:eastAsia="Arial" w:hAnsi="Arial" w:cs="Arial"/>
          <w:sz w:val="23"/>
          <w:szCs w:val="23"/>
          <w:lang w:val="en-GB"/>
        </w:rPr>
        <w:t xml:space="preserve">due to the </w:t>
      </w:r>
      <w:r w:rsidR="7B77CAD3" w:rsidRPr="505A5155">
        <w:rPr>
          <w:rFonts w:ascii="Arial" w:eastAsia="Arial" w:hAnsi="Arial" w:cs="Arial"/>
          <w:sz w:val="23"/>
          <w:szCs w:val="23"/>
          <w:lang w:val="en-GB"/>
        </w:rPr>
        <w:t>pandemic</w:t>
      </w:r>
      <w:r w:rsidR="0E614487" w:rsidRPr="505A5155">
        <w:rPr>
          <w:rFonts w:ascii="Arial" w:eastAsia="Arial" w:hAnsi="Arial" w:cs="Arial"/>
          <w:sz w:val="23"/>
          <w:szCs w:val="23"/>
          <w:lang w:val="en-GB"/>
        </w:rPr>
        <w:t>.</w:t>
      </w:r>
    </w:p>
    <w:p w14:paraId="62A9256D" w14:textId="670B67DC" w:rsidR="505A5155" w:rsidRDefault="505A5155" w:rsidP="505A5155">
      <w:pPr>
        <w:spacing w:after="0" w:line="240" w:lineRule="auto"/>
        <w:ind w:left="720"/>
        <w:rPr>
          <w:rFonts w:ascii="Arial" w:eastAsia="Arial" w:hAnsi="Arial" w:cs="Arial"/>
          <w:b/>
          <w:bCs/>
          <w:sz w:val="23"/>
          <w:szCs w:val="23"/>
          <w:lang w:val="en-GB"/>
        </w:rPr>
      </w:pPr>
    </w:p>
    <w:p w14:paraId="439042DF" w14:textId="4581FF06" w:rsidR="00723232" w:rsidRDefault="01DE49AF" w:rsidP="47111641">
      <w:pPr>
        <w:spacing w:after="0" w:line="240" w:lineRule="auto"/>
        <w:ind w:left="720"/>
        <w:rPr>
          <w:rFonts w:ascii="Arial" w:eastAsia="Arial" w:hAnsi="Arial" w:cs="Arial"/>
          <w:sz w:val="23"/>
          <w:szCs w:val="23"/>
          <w:lang w:val="en-GB"/>
        </w:rPr>
      </w:pPr>
      <w:r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 xml:space="preserve">Training </w:t>
      </w:r>
      <w:r w:rsidRPr="505A5155">
        <w:rPr>
          <w:rFonts w:ascii="Arial" w:eastAsia="Arial" w:hAnsi="Arial" w:cs="Arial"/>
          <w:sz w:val="23"/>
          <w:szCs w:val="23"/>
          <w:lang w:val="en-GB"/>
        </w:rPr>
        <w:t xml:space="preserve">– </w:t>
      </w:r>
      <w:r w:rsidR="108C3BF2" w:rsidRPr="505A5155">
        <w:rPr>
          <w:rFonts w:ascii="Arial" w:eastAsia="Arial" w:hAnsi="Arial" w:cs="Arial"/>
          <w:sz w:val="23"/>
          <w:szCs w:val="23"/>
          <w:lang w:val="en-GB"/>
        </w:rPr>
        <w:t>An o</w:t>
      </w:r>
      <w:r w:rsidRPr="505A5155">
        <w:rPr>
          <w:rFonts w:ascii="Arial" w:eastAsia="Arial" w:hAnsi="Arial" w:cs="Arial"/>
          <w:sz w:val="23"/>
          <w:szCs w:val="23"/>
          <w:lang w:val="en-GB"/>
        </w:rPr>
        <w:t xml:space="preserve">ffer to SAB </w:t>
      </w:r>
      <w:r w:rsidR="522138CD" w:rsidRPr="505A5155">
        <w:rPr>
          <w:rFonts w:ascii="Arial" w:eastAsia="Arial" w:hAnsi="Arial" w:cs="Arial"/>
          <w:sz w:val="23"/>
          <w:szCs w:val="23"/>
          <w:lang w:val="en-GB"/>
        </w:rPr>
        <w:t xml:space="preserve">members to </w:t>
      </w:r>
      <w:r w:rsidRPr="505A5155">
        <w:rPr>
          <w:rFonts w:ascii="Arial" w:eastAsia="Arial" w:hAnsi="Arial" w:cs="Arial"/>
          <w:sz w:val="23"/>
          <w:szCs w:val="23"/>
          <w:lang w:val="en-GB"/>
        </w:rPr>
        <w:t xml:space="preserve">attend Pension funds training </w:t>
      </w:r>
      <w:r w:rsidR="475C4596" w:rsidRPr="505A5155">
        <w:rPr>
          <w:rFonts w:ascii="Arial" w:eastAsia="Arial" w:hAnsi="Arial" w:cs="Arial"/>
          <w:sz w:val="23"/>
          <w:szCs w:val="23"/>
          <w:lang w:val="en-GB"/>
        </w:rPr>
        <w:t>was noted, and it was AGREED that the joint secretaries should seek more information and submit training proposals to the SAB.</w:t>
      </w:r>
    </w:p>
    <w:p w14:paraId="09954449" w14:textId="3F3AF158" w:rsidR="00723232" w:rsidRDefault="00723232" w:rsidP="47111641">
      <w:pPr>
        <w:spacing w:after="0" w:line="240" w:lineRule="auto"/>
        <w:ind w:left="720"/>
        <w:rPr>
          <w:rFonts w:ascii="Arial" w:eastAsia="Arial" w:hAnsi="Arial" w:cs="Arial"/>
          <w:sz w:val="23"/>
          <w:szCs w:val="23"/>
        </w:rPr>
      </w:pPr>
    </w:p>
    <w:p w14:paraId="68E70FBB" w14:textId="725BEC03" w:rsidR="00723232" w:rsidRDefault="00723232" w:rsidP="47111641">
      <w:pPr>
        <w:spacing w:after="0" w:line="240" w:lineRule="auto"/>
        <w:ind w:left="720"/>
        <w:rPr>
          <w:rFonts w:ascii="Arial" w:eastAsia="Arial" w:hAnsi="Arial" w:cs="Arial"/>
          <w:sz w:val="23"/>
          <w:szCs w:val="23"/>
        </w:rPr>
      </w:pPr>
    </w:p>
    <w:p w14:paraId="1ED79F8F" w14:textId="710CA98B" w:rsidR="00723232" w:rsidRDefault="0697BBD4" w:rsidP="505A5155">
      <w:pPr>
        <w:spacing w:after="0" w:line="240" w:lineRule="auto"/>
        <w:ind w:left="360"/>
        <w:rPr>
          <w:rFonts w:ascii="Arial" w:eastAsia="Arial" w:hAnsi="Arial" w:cs="Arial"/>
          <w:b/>
          <w:bCs/>
          <w:sz w:val="23"/>
          <w:szCs w:val="23"/>
        </w:rPr>
      </w:pPr>
      <w:r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 xml:space="preserve">Future </w:t>
      </w:r>
      <w:r w:rsidR="306F2F4D"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>m</w:t>
      </w:r>
      <w:r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 xml:space="preserve">eeting </w:t>
      </w:r>
      <w:r w:rsidR="6442192D"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>d</w:t>
      </w:r>
      <w:r w:rsidRPr="505A5155">
        <w:rPr>
          <w:rFonts w:ascii="Arial" w:eastAsia="Arial" w:hAnsi="Arial" w:cs="Arial"/>
          <w:b/>
          <w:bCs/>
          <w:sz w:val="23"/>
          <w:szCs w:val="23"/>
          <w:lang w:val="en-GB"/>
        </w:rPr>
        <w:t>ates:</w:t>
      </w:r>
    </w:p>
    <w:p w14:paraId="0CF73E4F" w14:textId="2C0F1110" w:rsidR="00723232" w:rsidRDefault="746F7EEC" w:rsidP="505A515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505A5155">
        <w:rPr>
          <w:rFonts w:ascii="Arial" w:eastAsia="Arial" w:hAnsi="Arial" w:cs="Arial"/>
          <w:sz w:val="23"/>
          <w:szCs w:val="23"/>
          <w:lang w:val="en-GB"/>
        </w:rPr>
        <w:t xml:space="preserve">Wednesday </w:t>
      </w:r>
      <w:r w:rsidR="56919A70" w:rsidRPr="505A5155">
        <w:rPr>
          <w:rFonts w:ascii="Arial" w:eastAsia="Arial" w:hAnsi="Arial" w:cs="Arial"/>
          <w:sz w:val="23"/>
          <w:szCs w:val="23"/>
          <w:lang w:val="en-GB"/>
        </w:rPr>
        <w:t xml:space="preserve">16 </w:t>
      </w:r>
      <w:r w:rsidR="0927C5F0" w:rsidRPr="505A5155">
        <w:rPr>
          <w:rFonts w:ascii="Arial" w:eastAsia="Arial" w:hAnsi="Arial" w:cs="Arial"/>
          <w:sz w:val="23"/>
          <w:szCs w:val="23"/>
          <w:lang w:val="en-GB"/>
        </w:rPr>
        <w:t>September</w:t>
      </w:r>
      <w:r w:rsidR="3721DFA8" w:rsidRPr="505A5155">
        <w:rPr>
          <w:rFonts w:ascii="Arial" w:eastAsia="Arial" w:hAnsi="Arial" w:cs="Arial"/>
          <w:sz w:val="23"/>
          <w:szCs w:val="23"/>
          <w:lang w:val="en-GB"/>
        </w:rPr>
        <w:t xml:space="preserve"> 2020.</w:t>
      </w:r>
    </w:p>
    <w:p w14:paraId="6EEB4073" w14:textId="6FEA4568" w:rsidR="00723232" w:rsidRDefault="0697BBD4" w:rsidP="505A515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505A5155">
        <w:rPr>
          <w:rFonts w:ascii="Arial" w:eastAsia="Arial" w:hAnsi="Arial" w:cs="Arial"/>
          <w:sz w:val="23"/>
          <w:szCs w:val="23"/>
          <w:lang w:val="en-GB"/>
        </w:rPr>
        <w:t>Wednesday 28 October 2020.</w:t>
      </w:r>
    </w:p>
    <w:p w14:paraId="2C078E63" w14:textId="0293E20A" w:rsidR="00723232" w:rsidRDefault="00723232" w:rsidP="505A5155">
      <w:pPr>
        <w:rPr>
          <w:rFonts w:ascii="Arial" w:eastAsia="Arial" w:hAnsi="Arial" w:cs="Arial"/>
        </w:rPr>
      </w:pPr>
    </w:p>
    <w:p w14:paraId="7C65E418" w14:textId="6F817F89" w:rsidR="47111641" w:rsidRDefault="47111641" w:rsidP="505A5155">
      <w:pPr>
        <w:spacing w:after="0"/>
        <w:rPr>
          <w:rFonts w:ascii="Arial" w:eastAsia="Arial" w:hAnsi="Arial" w:cs="Arial"/>
        </w:rPr>
      </w:pPr>
    </w:p>
    <w:sectPr w:rsidR="47111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48F"/>
    <w:multiLevelType w:val="hybridMultilevel"/>
    <w:tmpl w:val="65144BB2"/>
    <w:lvl w:ilvl="0" w:tplc="53205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459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6C62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C5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F43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CD2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AE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A8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CE6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86506"/>
    <w:multiLevelType w:val="hybridMultilevel"/>
    <w:tmpl w:val="DDD0FA9C"/>
    <w:lvl w:ilvl="0" w:tplc="DFFEC1E6">
      <w:start w:val="1"/>
      <w:numFmt w:val="upperLetter"/>
      <w:lvlText w:val="%1."/>
      <w:lvlJc w:val="left"/>
      <w:pPr>
        <w:ind w:left="720" w:hanging="360"/>
      </w:pPr>
    </w:lvl>
    <w:lvl w:ilvl="1" w:tplc="3AEA9EC4">
      <w:start w:val="1"/>
      <w:numFmt w:val="lowerLetter"/>
      <w:lvlText w:val="%2."/>
      <w:lvlJc w:val="left"/>
      <w:pPr>
        <w:ind w:left="1440" w:hanging="360"/>
      </w:pPr>
    </w:lvl>
    <w:lvl w:ilvl="2" w:tplc="6C0209E0">
      <w:start w:val="1"/>
      <w:numFmt w:val="lowerRoman"/>
      <w:lvlText w:val="%3."/>
      <w:lvlJc w:val="right"/>
      <w:pPr>
        <w:ind w:left="2160" w:hanging="180"/>
      </w:pPr>
    </w:lvl>
    <w:lvl w:ilvl="3" w:tplc="436AC34C">
      <w:start w:val="1"/>
      <w:numFmt w:val="decimal"/>
      <w:lvlText w:val="%4."/>
      <w:lvlJc w:val="left"/>
      <w:pPr>
        <w:ind w:left="2880" w:hanging="360"/>
      </w:pPr>
    </w:lvl>
    <w:lvl w:ilvl="4" w:tplc="D2FED692">
      <w:start w:val="1"/>
      <w:numFmt w:val="lowerLetter"/>
      <w:lvlText w:val="%5."/>
      <w:lvlJc w:val="left"/>
      <w:pPr>
        <w:ind w:left="3600" w:hanging="360"/>
      </w:pPr>
    </w:lvl>
    <w:lvl w:ilvl="5" w:tplc="492EF116">
      <w:start w:val="1"/>
      <w:numFmt w:val="lowerRoman"/>
      <w:lvlText w:val="%6."/>
      <w:lvlJc w:val="right"/>
      <w:pPr>
        <w:ind w:left="4320" w:hanging="180"/>
      </w:pPr>
    </w:lvl>
    <w:lvl w:ilvl="6" w:tplc="9B34844A">
      <w:start w:val="1"/>
      <w:numFmt w:val="decimal"/>
      <w:lvlText w:val="%7."/>
      <w:lvlJc w:val="left"/>
      <w:pPr>
        <w:ind w:left="5040" w:hanging="360"/>
      </w:pPr>
    </w:lvl>
    <w:lvl w:ilvl="7" w:tplc="7F3A4F36">
      <w:start w:val="1"/>
      <w:numFmt w:val="lowerLetter"/>
      <w:lvlText w:val="%8."/>
      <w:lvlJc w:val="left"/>
      <w:pPr>
        <w:ind w:left="5760" w:hanging="360"/>
      </w:pPr>
    </w:lvl>
    <w:lvl w:ilvl="8" w:tplc="5B3EEC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8768F"/>
    <w:multiLevelType w:val="hybridMultilevel"/>
    <w:tmpl w:val="4C2ECE4E"/>
    <w:lvl w:ilvl="0" w:tplc="0BC86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FAE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46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4E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05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2D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8B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00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0F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26197"/>
    <w:multiLevelType w:val="hybridMultilevel"/>
    <w:tmpl w:val="6DF6FF7E"/>
    <w:lvl w:ilvl="0" w:tplc="33FA593C">
      <w:start w:val="1"/>
      <w:numFmt w:val="decimal"/>
      <w:lvlText w:val="%1."/>
      <w:lvlJc w:val="left"/>
      <w:pPr>
        <w:ind w:left="720" w:hanging="360"/>
      </w:pPr>
    </w:lvl>
    <w:lvl w:ilvl="1" w:tplc="AEE042E4">
      <w:start w:val="1"/>
      <w:numFmt w:val="lowerLetter"/>
      <w:lvlText w:val="%2."/>
      <w:lvlJc w:val="left"/>
      <w:pPr>
        <w:ind w:left="1440" w:hanging="360"/>
      </w:pPr>
    </w:lvl>
    <w:lvl w:ilvl="2" w:tplc="B0509436">
      <w:start w:val="1"/>
      <w:numFmt w:val="lowerRoman"/>
      <w:lvlText w:val="%3."/>
      <w:lvlJc w:val="right"/>
      <w:pPr>
        <w:ind w:left="2160" w:hanging="180"/>
      </w:pPr>
    </w:lvl>
    <w:lvl w:ilvl="3" w:tplc="8802282C">
      <w:start w:val="1"/>
      <w:numFmt w:val="decimal"/>
      <w:lvlText w:val="%4."/>
      <w:lvlJc w:val="left"/>
      <w:pPr>
        <w:ind w:left="2880" w:hanging="360"/>
      </w:pPr>
    </w:lvl>
    <w:lvl w:ilvl="4" w:tplc="81423A50">
      <w:start w:val="1"/>
      <w:numFmt w:val="lowerLetter"/>
      <w:lvlText w:val="%5."/>
      <w:lvlJc w:val="left"/>
      <w:pPr>
        <w:ind w:left="3600" w:hanging="360"/>
      </w:pPr>
    </w:lvl>
    <w:lvl w:ilvl="5" w:tplc="7520D882">
      <w:start w:val="1"/>
      <w:numFmt w:val="lowerRoman"/>
      <w:lvlText w:val="%6."/>
      <w:lvlJc w:val="right"/>
      <w:pPr>
        <w:ind w:left="4320" w:hanging="180"/>
      </w:pPr>
    </w:lvl>
    <w:lvl w:ilvl="6" w:tplc="7020F24A">
      <w:start w:val="1"/>
      <w:numFmt w:val="decimal"/>
      <w:lvlText w:val="%7."/>
      <w:lvlJc w:val="left"/>
      <w:pPr>
        <w:ind w:left="5040" w:hanging="360"/>
      </w:pPr>
    </w:lvl>
    <w:lvl w:ilvl="7" w:tplc="88C0BBEE">
      <w:start w:val="1"/>
      <w:numFmt w:val="lowerLetter"/>
      <w:lvlText w:val="%8."/>
      <w:lvlJc w:val="left"/>
      <w:pPr>
        <w:ind w:left="5760" w:hanging="360"/>
      </w:pPr>
    </w:lvl>
    <w:lvl w:ilvl="8" w:tplc="1B84F5F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C0D84"/>
    <w:multiLevelType w:val="hybridMultilevel"/>
    <w:tmpl w:val="7A1AA5F2"/>
    <w:lvl w:ilvl="0" w:tplc="B1E06F46">
      <w:start w:val="1"/>
      <w:numFmt w:val="decimal"/>
      <w:lvlText w:val="%1."/>
      <w:lvlJc w:val="left"/>
      <w:pPr>
        <w:ind w:left="720" w:hanging="360"/>
      </w:pPr>
    </w:lvl>
    <w:lvl w:ilvl="1" w:tplc="5686E298">
      <w:start w:val="1"/>
      <w:numFmt w:val="lowerLetter"/>
      <w:lvlText w:val="%2."/>
      <w:lvlJc w:val="left"/>
      <w:pPr>
        <w:ind w:left="1440" w:hanging="360"/>
      </w:pPr>
    </w:lvl>
    <w:lvl w:ilvl="2" w:tplc="6DBA0EB6">
      <w:start w:val="1"/>
      <w:numFmt w:val="lowerRoman"/>
      <w:lvlText w:val="%3."/>
      <w:lvlJc w:val="right"/>
      <w:pPr>
        <w:ind w:left="2160" w:hanging="180"/>
      </w:pPr>
    </w:lvl>
    <w:lvl w:ilvl="3" w:tplc="C77EAFE4">
      <w:start w:val="1"/>
      <w:numFmt w:val="decimal"/>
      <w:lvlText w:val="%4."/>
      <w:lvlJc w:val="left"/>
      <w:pPr>
        <w:ind w:left="2880" w:hanging="360"/>
      </w:pPr>
    </w:lvl>
    <w:lvl w:ilvl="4" w:tplc="4F7819C4">
      <w:start w:val="1"/>
      <w:numFmt w:val="lowerLetter"/>
      <w:lvlText w:val="%5."/>
      <w:lvlJc w:val="left"/>
      <w:pPr>
        <w:ind w:left="3600" w:hanging="360"/>
      </w:pPr>
    </w:lvl>
    <w:lvl w:ilvl="5" w:tplc="D504B42E">
      <w:start w:val="1"/>
      <w:numFmt w:val="lowerRoman"/>
      <w:lvlText w:val="%6."/>
      <w:lvlJc w:val="right"/>
      <w:pPr>
        <w:ind w:left="4320" w:hanging="180"/>
      </w:pPr>
    </w:lvl>
    <w:lvl w:ilvl="6" w:tplc="CC5425FC">
      <w:start w:val="1"/>
      <w:numFmt w:val="decimal"/>
      <w:lvlText w:val="%7."/>
      <w:lvlJc w:val="left"/>
      <w:pPr>
        <w:ind w:left="5040" w:hanging="360"/>
      </w:pPr>
    </w:lvl>
    <w:lvl w:ilvl="7" w:tplc="B9CC67C6">
      <w:start w:val="1"/>
      <w:numFmt w:val="lowerLetter"/>
      <w:lvlText w:val="%8."/>
      <w:lvlJc w:val="left"/>
      <w:pPr>
        <w:ind w:left="5760" w:hanging="360"/>
      </w:pPr>
    </w:lvl>
    <w:lvl w:ilvl="8" w:tplc="9C340D5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6BB58E"/>
    <w:rsid w:val="002FC472"/>
    <w:rsid w:val="0034168F"/>
    <w:rsid w:val="00723232"/>
    <w:rsid w:val="00AAF09A"/>
    <w:rsid w:val="00B69E45"/>
    <w:rsid w:val="00E350DB"/>
    <w:rsid w:val="01540C58"/>
    <w:rsid w:val="01DE49AF"/>
    <w:rsid w:val="02123ED4"/>
    <w:rsid w:val="02238C57"/>
    <w:rsid w:val="02AF0318"/>
    <w:rsid w:val="0359A3D6"/>
    <w:rsid w:val="036CE0BF"/>
    <w:rsid w:val="036D8570"/>
    <w:rsid w:val="03793D0F"/>
    <w:rsid w:val="037F9CE5"/>
    <w:rsid w:val="041AD56B"/>
    <w:rsid w:val="04DF8FF0"/>
    <w:rsid w:val="05105887"/>
    <w:rsid w:val="052CD808"/>
    <w:rsid w:val="0542B0A8"/>
    <w:rsid w:val="05D0372C"/>
    <w:rsid w:val="062E1A7D"/>
    <w:rsid w:val="06611133"/>
    <w:rsid w:val="0674A9F8"/>
    <w:rsid w:val="0697BBD4"/>
    <w:rsid w:val="06D32935"/>
    <w:rsid w:val="078AECD2"/>
    <w:rsid w:val="0838D655"/>
    <w:rsid w:val="0877D4B3"/>
    <w:rsid w:val="08E44175"/>
    <w:rsid w:val="08ECABAC"/>
    <w:rsid w:val="0915B32E"/>
    <w:rsid w:val="0927C5F0"/>
    <w:rsid w:val="09520A2E"/>
    <w:rsid w:val="09B1994D"/>
    <w:rsid w:val="09D19255"/>
    <w:rsid w:val="0A61E184"/>
    <w:rsid w:val="0A8C26ED"/>
    <w:rsid w:val="0AEB0363"/>
    <w:rsid w:val="0B492C6C"/>
    <w:rsid w:val="0C6B12A5"/>
    <w:rsid w:val="0CC69299"/>
    <w:rsid w:val="0CC6ACFD"/>
    <w:rsid w:val="0D2A1BB0"/>
    <w:rsid w:val="0D395EB2"/>
    <w:rsid w:val="0D4A2ADA"/>
    <w:rsid w:val="0D7B7D91"/>
    <w:rsid w:val="0DD3D1C0"/>
    <w:rsid w:val="0E24C8B0"/>
    <w:rsid w:val="0E614487"/>
    <w:rsid w:val="0E89F35B"/>
    <w:rsid w:val="0EE764D4"/>
    <w:rsid w:val="0F1AEB26"/>
    <w:rsid w:val="0F2847C4"/>
    <w:rsid w:val="0F8F87B2"/>
    <w:rsid w:val="0FFEEF6B"/>
    <w:rsid w:val="10017BA8"/>
    <w:rsid w:val="1054C786"/>
    <w:rsid w:val="108C3BF2"/>
    <w:rsid w:val="10F0E7B7"/>
    <w:rsid w:val="11A92D12"/>
    <w:rsid w:val="11DD75BB"/>
    <w:rsid w:val="11F2D47E"/>
    <w:rsid w:val="11FD38BC"/>
    <w:rsid w:val="121B1AD1"/>
    <w:rsid w:val="121B6088"/>
    <w:rsid w:val="1238357D"/>
    <w:rsid w:val="123DB794"/>
    <w:rsid w:val="128D228A"/>
    <w:rsid w:val="12A5E19C"/>
    <w:rsid w:val="12B1A8F9"/>
    <w:rsid w:val="12ECF389"/>
    <w:rsid w:val="133C5908"/>
    <w:rsid w:val="13421871"/>
    <w:rsid w:val="13718370"/>
    <w:rsid w:val="13BCE97E"/>
    <w:rsid w:val="142F4736"/>
    <w:rsid w:val="14562431"/>
    <w:rsid w:val="151D30E2"/>
    <w:rsid w:val="152FFA35"/>
    <w:rsid w:val="1601E8A8"/>
    <w:rsid w:val="1603FD96"/>
    <w:rsid w:val="16104F03"/>
    <w:rsid w:val="1631EF89"/>
    <w:rsid w:val="1648ECEE"/>
    <w:rsid w:val="16AA5D64"/>
    <w:rsid w:val="16EB0BDD"/>
    <w:rsid w:val="17102A34"/>
    <w:rsid w:val="17A75FCA"/>
    <w:rsid w:val="18F183FD"/>
    <w:rsid w:val="193DE0E5"/>
    <w:rsid w:val="198D31DB"/>
    <w:rsid w:val="19BC91FA"/>
    <w:rsid w:val="19D752C5"/>
    <w:rsid w:val="1A018A7B"/>
    <w:rsid w:val="1ABE3A81"/>
    <w:rsid w:val="1AFD6026"/>
    <w:rsid w:val="1B99CC6E"/>
    <w:rsid w:val="1BF4D523"/>
    <w:rsid w:val="1C0A2F6F"/>
    <w:rsid w:val="1C897A03"/>
    <w:rsid w:val="1C907BA7"/>
    <w:rsid w:val="1C91F9F6"/>
    <w:rsid w:val="1C9B18CD"/>
    <w:rsid w:val="1DABF17C"/>
    <w:rsid w:val="1DAE3993"/>
    <w:rsid w:val="1E2C5487"/>
    <w:rsid w:val="1E44BCAD"/>
    <w:rsid w:val="1E8B6554"/>
    <w:rsid w:val="1F6B443C"/>
    <w:rsid w:val="1F7FF420"/>
    <w:rsid w:val="1F9632B9"/>
    <w:rsid w:val="1FC75721"/>
    <w:rsid w:val="204D066F"/>
    <w:rsid w:val="20FF3F29"/>
    <w:rsid w:val="21CE6F68"/>
    <w:rsid w:val="21D8DE01"/>
    <w:rsid w:val="21F4C97E"/>
    <w:rsid w:val="224C7ECD"/>
    <w:rsid w:val="2259BACE"/>
    <w:rsid w:val="22861981"/>
    <w:rsid w:val="22AFD24C"/>
    <w:rsid w:val="22D11FE2"/>
    <w:rsid w:val="233FE322"/>
    <w:rsid w:val="2350315F"/>
    <w:rsid w:val="2368A51C"/>
    <w:rsid w:val="236FF492"/>
    <w:rsid w:val="23C9D22A"/>
    <w:rsid w:val="23EB263A"/>
    <w:rsid w:val="24747324"/>
    <w:rsid w:val="24A40DDE"/>
    <w:rsid w:val="24B414FB"/>
    <w:rsid w:val="2506102A"/>
    <w:rsid w:val="2520AB9C"/>
    <w:rsid w:val="25D1525A"/>
    <w:rsid w:val="25D64777"/>
    <w:rsid w:val="262A37C6"/>
    <w:rsid w:val="263B66B1"/>
    <w:rsid w:val="2657218C"/>
    <w:rsid w:val="26978D3D"/>
    <w:rsid w:val="26DE0014"/>
    <w:rsid w:val="2702E7F7"/>
    <w:rsid w:val="2817E9B8"/>
    <w:rsid w:val="2869E484"/>
    <w:rsid w:val="290B095B"/>
    <w:rsid w:val="292B993E"/>
    <w:rsid w:val="296DD9F6"/>
    <w:rsid w:val="29C1E590"/>
    <w:rsid w:val="2A605D06"/>
    <w:rsid w:val="2A734178"/>
    <w:rsid w:val="2AC38828"/>
    <w:rsid w:val="2AE09C94"/>
    <w:rsid w:val="2AE95331"/>
    <w:rsid w:val="2B488EDE"/>
    <w:rsid w:val="2B542CD6"/>
    <w:rsid w:val="2B61600D"/>
    <w:rsid w:val="2B89EC20"/>
    <w:rsid w:val="2BD85319"/>
    <w:rsid w:val="2C04726C"/>
    <w:rsid w:val="2C9ACAB4"/>
    <w:rsid w:val="2D160F09"/>
    <w:rsid w:val="2DA24152"/>
    <w:rsid w:val="2DBABE74"/>
    <w:rsid w:val="2DDE2B66"/>
    <w:rsid w:val="2DE320A8"/>
    <w:rsid w:val="2E1E8CDB"/>
    <w:rsid w:val="2EA86B98"/>
    <w:rsid w:val="2EB08E35"/>
    <w:rsid w:val="2EDF7443"/>
    <w:rsid w:val="2F661F34"/>
    <w:rsid w:val="2F9E720E"/>
    <w:rsid w:val="2FB40B0D"/>
    <w:rsid w:val="2FBFE5DC"/>
    <w:rsid w:val="2FD2290E"/>
    <w:rsid w:val="3044A9DC"/>
    <w:rsid w:val="306F2F4D"/>
    <w:rsid w:val="30AD8E09"/>
    <w:rsid w:val="30C04C87"/>
    <w:rsid w:val="30C9764A"/>
    <w:rsid w:val="310D0F7E"/>
    <w:rsid w:val="310E80BA"/>
    <w:rsid w:val="315DAD14"/>
    <w:rsid w:val="31D698D9"/>
    <w:rsid w:val="320B819C"/>
    <w:rsid w:val="32376061"/>
    <w:rsid w:val="32819610"/>
    <w:rsid w:val="32AF0918"/>
    <w:rsid w:val="32B2ADC8"/>
    <w:rsid w:val="32B983A6"/>
    <w:rsid w:val="32E8B063"/>
    <w:rsid w:val="3322A018"/>
    <w:rsid w:val="33F7EDC2"/>
    <w:rsid w:val="34987111"/>
    <w:rsid w:val="34A9DB90"/>
    <w:rsid w:val="34C637F3"/>
    <w:rsid w:val="35098E00"/>
    <w:rsid w:val="357A47BE"/>
    <w:rsid w:val="358884DC"/>
    <w:rsid w:val="35FB9544"/>
    <w:rsid w:val="365454FB"/>
    <w:rsid w:val="366C2BEE"/>
    <w:rsid w:val="367A14A2"/>
    <w:rsid w:val="36A77309"/>
    <w:rsid w:val="36E1C2A6"/>
    <w:rsid w:val="36FA2331"/>
    <w:rsid w:val="3721DFA8"/>
    <w:rsid w:val="379D7790"/>
    <w:rsid w:val="37A32686"/>
    <w:rsid w:val="37D5ED13"/>
    <w:rsid w:val="38014F48"/>
    <w:rsid w:val="380B52D2"/>
    <w:rsid w:val="3845B2AF"/>
    <w:rsid w:val="384EF971"/>
    <w:rsid w:val="38735A24"/>
    <w:rsid w:val="3938BE9E"/>
    <w:rsid w:val="39986D2E"/>
    <w:rsid w:val="399D1FA9"/>
    <w:rsid w:val="3A64A5F8"/>
    <w:rsid w:val="3A8AE318"/>
    <w:rsid w:val="3AED14F4"/>
    <w:rsid w:val="3B39ED08"/>
    <w:rsid w:val="3BB35051"/>
    <w:rsid w:val="3BD4B384"/>
    <w:rsid w:val="3BF83C2A"/>
    <w:rsid w:val="3C07D9C7"/>
    <w:rsid w:val="3D16B9B8"/>
    <w:rsid w:val="3D740B40"/>
    <w:rsid w:val="3E7E6CCB"/>
    <w:rsid w:val="3E8824F3"/>
    <w:rsid w:val="3EB4A544"/>
    <w:rsid w:val="3EB887AB"/>
    <w:rsid w:val="3ECC7162"/>
    <w:rsid w:val="3EEF05AB"/>
    <w:rsid w:val="3F41A641"/>
    <w:rsid w:val="3F4EF318"/>
    <w:rsid w:val="3F6EB261"/>
    <w:rsid w:val="3F8CFB7F"/>
    <w:rsid w:val="3F8DC0F3"/>
    <w:rsid w:val="400B244E"/>
    <w:rsid w:val="402A2F5A"/>
    <w:rsid w:val="4039D802"/>
    <w:rsid w:val="40709CB6"/>
    <w:rsid w:val="407C7DE0"/>
    <w:rsid w:val="4081D27B"/>
    <w:rsid w:val="40BFAA4A"/>
    <w:rsid w:val="40EE6E77"/>
    <w:rsid w:val="414A3AFE"/>
    <w:rsid w:val="418917DF"/>
    <w:rsid w:val="41A47F73"/>
    <w:rsid w:val="41ECDE1E"/>
    <w:rsid w:val="41FA7738"/>
    <w:rsid w:val="423DA961"/>
    <w:rsid w:val="423F6B64"/>
    <w:rsid w:val="4246813A"/>
    <w:rsid w:val="42936FD3"/>
    <w:rsid w:val="42E2F1C6"/>
    <w:rsid w:val="42FCC38E"/>
    <w:rsid w:val="432A5468"/>
    <w:rsid w:val="432E11B7"/>
    <w:rsid w:val="43394075"/>
    <w:rsid w:val="43394F00"/>
    <w:rsid w:val="43B6FC8D"/>
    <w:rsid w:val="4462E991"/>
    <w:rsid w:val="447B2A11"/>
    <w:rsid w:val="4538CC8F"/>
    <w:rsid w:val="4584092E"/>
    <w:rsid w:val="4593C937"/>
    <w:rsid w:val="45CAC37A"/>
    <w:rsid w:val="45E3DD41"/>
    <w:rsid w:val="45E6C47E"/>
    <w:rsid w:val="46FB4D7E"/>
    <w:rsid w:val="47111641"/>
    <w:rsid w:val="4747FD61"/>
    <w:rsid w:val="4754D6CC"/>
    <w:rsid w:val="475C4596"/>
    <w:rsid w:val="47C4C190"/>
    <w:rsid w:val="483D36E9"/>
    <w:rsid w:val="48412AF8"/>
    <w:rsid w:val="486C24B4"/>
    <w:rsid w:val="48750803"/>
    <w:rsid w:val="48ADE142"/>
    <w:rsid w:val="497036D3"/>
    <w:rsid w:val="49DA79B3"/>
    <w:rsid w:val="4A0534EA"/>
    <w:rsid w:val="4A08575A"/>
    <w:rsid w:val="4A08B94B"/>
    <w:rsid w:val="4A2C97A8"/>
    <w:rsid w:val="4AA98C32"/>
    <w:rsid w:val="4ABAB038"/>
    <w:rsid w:val="4AC37815"/>
    <w:rsid w:val="4BE9DAC3"/>
    <w:rsid w:val="4BFC7CF4"/>
    <w:rsid w:val="4CB69E7A"/>
    <w:rsid w:val="4D2CDB09"/>
    <w:rsid w:val="4D71BE56"/>
    <w:rsid w:val="4D982819"/>
    <w:rsid w:val="4D9EC3AB"/>
    <w:rsid w:val="4DB71507"/>
    <w:rsid w:val="4E00BDC8"/>
    <w:rsid w:val="4E0FA549"/>
    <w:rsid w:val="4E2CCDC9"/>
    <w:rsid w:val="4EDAA94F"/>
    <w:rsid w:val="4F1E610D"/>
    <w:rsid w:val="4F9AB0D2"/>
    <w:rsid w:val="50154613"/>
    <w:rsid w:val="505A5155"/>
    <w:rsid w:val="50629527"/>
    <w:rsid w:val="50ABBB7F"/>
    <w:rsid w:val="50BAB077"/>
    <w:rsid w:val="5175DA8B"/>
    <w:rsid w:val="5187386C"/>
    <w:rsid w:val="51F5675E"/>
    <w:rsid w:val="522138CD"/>
    <w:rsid w:val="52610D8E"/>
    <w:rsid w:val="52FDBE1F"/>
    <w:rsid w:val="531516E0"/>
    <w:rsid w:val="534FFCF0"/>
    <w:rsid w:val="53FCCECA"/>
    <w:rsid w:val="540970C5"/>
    <w:rsid w:val="5471BFA3"/>
    <w:rsid w:val="54C89F93"/>
    <w:rsid w:val="54E3557E"/>
    <w:rsid w:val="54FF160E"/>
    <w:rsid w:val="55190664"/>
    <w:rsid w:val="552EAE7B"/>
    <w:rsid w:val="55637122"/>
    <w:rsid w:val="55A0A29E"/>
    <w:rsid w:val="55B6DD34"/>
    <w:rsid w:val="55EB773C"/>
    <w:rsid w:val="560BA8DF"/>
    <w:rsid w:val="5623B05B"/>
    <w:rsid w:val="568FD03F"/>
    <w:rsid w:val="56919A70"/>
    <w:rsid w:val="56B8162E"/>
    <w:rsid w:val="56BC2003"/>
    <w:rsid w:val="56EE7F07"/>
    <w:rsid w:val="572AF197"/>
    <w:rsid w:val="576F6AEE"/>
    <w:rsid w:val="5789596A"/>
    <w:rsid w:val="57BFA8CF"/>
    <w:rsid w:val="57D50228"/>
    <w:rsid w:val="5807862E"/>
    <w:rsid w:val="58B14BA7"/>
    <w:rsid w:val="58D94F1E"/>
    <w:rsid w:val="59358A68"/>
    <w:rsid w:val="595195CA"/>
    <w:rsid w:val="597CC32D"/>
    <w:rsid w:val="5A1739DF"/>
    <w:rsid w:val="5A379B06"/>
    <w:rsid w:val="5ABEF1EF"/>
    <w:rsid w:val="5AC2A928"/>
    <w:rsid w:val="5AC2AC53"/>
    <w:rsid w:val="5B0C1B31"/>
    <w:rsid w:val="5B17E3EE"/>
    <w:rsid w:val="5B5C3438"/>
    <w:rsid w:val="5B659273"/>
    <w:rsid w:val="5BF47436"/>
    <w:rsid w:val="5C05828A"/>
    <w:rsid w:val="5C31A8A0"/>
    <w:rsid w:val="5C34C579"/>
    <w:rsid w:val="5C4D2DBB"/>
    <w:rsid w:val="5CA33BED"/>
    <w:rsid w:val="5CAC5FFE"/>
    <w:rsid w:val="5CB88D32"/>
    <w:rsid w:val="5CF93BF4"/>
    <w:rsid w:val="5D86F0F5"/>
    <w:rsid w:val="5D9550D2"/>
    <w:rsid w:val="5DED80E1"/>
    <w:rsid w:val="5DF0B2C0"/>
    <w:rsid w:val="5E33227D"/>
    <w:rsid w:val="5E417843"/>
    <w:rsid w:val="5E4DFFB6"/>
    <w:rsid w:val="5E4E64CD"/>
    <w:rsid w:val="5E4FD466"/>
    <w:rsid w:val="5E5165B9"/>
    <w:rsid w:val="5F078FA8"/>
    <w:rsid w:val="60323C27"/>
    <w:rsid w:val="60C36588"/>
    <w:rsid w:val="60F06BA3"/>
    <w:rsid w:val="6179DC72"/>
    <w:rsid w:val="618DEF1F"/>
    <w:rsid w:val="61B19271"/>
    <w:rsid w:val="61BC3D4A"/>
    <w:rsid w:val="61C62793"/>
    <w:rsid w:val="620ACE0D"/>
    <w:rsid w:val="6222A1B7"/>
    <w:rsid w:val="6227AAF8"/>
    <w:rsid w:val="6251E422"/>
    <w:rsid w:val="62AD1F9A"/>
    <w:rsid w:val="62D4D50A"/>
    <w:rsid w:val="6310B786"/>
    <w:rsid w:val="6322B6A7"/>
    <w:rsid w:val="6332451B"/>
    <w:rsid w:val="63995F02"/>
    <w:rsid w:val="63CB1E7F"/>
    <w:rsid w:val="63CFC78A"/>
    <w:rsid w:val="6442192D"/>
    <w:rsid w:val="64610CC9"/>
    <w:rsid w:val="64626C6E"/>
    <w:rsid w:val="64BC8DCF"/>
    <w:rsid w:val="64DF95D8"/>
    <w:rsid w:val="65B06194"/>
    <w:rsid w:val="65C2B0B7"/>
    <w:rsid w:val="6604898C"/>
    <w:rsid w:val="663238E5"/>
    <w:rsid w:val="663767C6"/>
    <w:rsid w:val="665569EC"/>
    <w:rsid w:val="66A9BE1A"/>
    <w:rsid w:val="66F688D7"/>
    <w:rsid w:val="6727C06D"/>
    <w:rsid w:val="676D50D6"/>
    <w:rsid w:val="6790B609"/>
    <w:rsid w:val="681A1886"/>
    <w:rsid w:val="683EC581"/>
    <w:rsid w:val="68419487"/>
    <w:rsid w:val="68742358"/>
    <w:rsid w:val="68A9FFAC"/>
    <w:rsid w:val="68B304BD"/>
    <w:rsid w:val="68B4F27C"/>
    <w:rsid w:val="68B8163A"/>
    <w:rsid w:val="68C04183"/>
    <w:rsid w:val="68CCA70C"/>
    <w:rsid w:val="68F2374C"/>
    <w:rsid w:val="6973A597"/>
    <w:rsid w:val="69BC899B"/>
    <w:rsid w:val="69C7061F"/>
    <w:rsid w:val="6A3796CB"/>
    <w:rsid w:val="6A457F37"/>
    <w:rsid w:val="6A7B230C"/>
    <w:rsid w:val="6AC2A03A"/>
    <w:rsid w:val="6ADC7AE8"/>
    <w:rsid w:val="6B134128"/>
    <w:rsid w:val="6B1515F0"/>
    <w:rsid w:val="6B5B66C7"/>
    <w:rsid w:val="6BEFAFBA"/>
    <w:rsid w:val="6C256EAC"/>
    <w:rsid w:val="6C3D3386"/>
    <w:rsid w:val="6CA0FBC5"/>
    <w:rsid w:val="6CA8782F"/>
    <w:rsid w:val="6D2E0D37"/>
    <w:rsid w:val="6D5B4F29"/>
    <w:rsid w:val="6DD0F696"/>
    <w:rsid w:val="6E321AB6"/>
    <w:rsid w:val="6E4EA74E"/>
    <w:rsid w:val="6E78E21F"/>
    <w:rsid w:val="6F2641CA"/>
    <w:rsid w:val="6F9EB6F4"/>
    <w:rsid w:val="6FBC1179"/>
    <w:rsid w:val="6FBCCD1B"/>
    <w:rsid w:val="6FDF43B6"/>
    <w:rsid w:val="6FF917B2"/>
    <w:rsid w:val="7071AB16"/>
    <w:rsid w:val="7085250C"/>
    <w:rsid w:val="708B71A9"/>
    <w:rsid w:val="70D914BB"/>
    <w:rsid w:val="70EA3D99"/>
    <w:rsid w:val="70F705AB"/>
    <w:rsid w:val="716BB58E"/>
    <w:rsid w:val="71E6D97A"/>
    <w:rsid w:val="71F8FCC5"/>
    <w:rsid w:val="7205E289"/>
    <w:rsid w:val="7226575A"/>
    <w:rsid w:val="7243110C"/>
    <w:rsid w:val="72F6E4CD"/>
    <w:rsid w:val="73437E8F"/>
    <w:rsid w:val="735CFA9E"/>
    <w:rsid w:val="73A9BB0E"/>
    <w:rsid w:val="73ABDCE6"/>
    <w:rsid w:val="73BAB924"/>
    <w:rsid w:val="73FD5DDC"/>
    <w:rsid w:val="740DFBF6"/>
    <w:rsid w:val="7412F9A7"/>
    <w:rsid w:val="746CED82"/>
    <w:rsid w:val="746F7EEC"/>
    <w:rsid w:val="74D36B39"/>
    <w:rsid w:val="74E5C5D8"/>
    <w:rsid w:val="7503294C"/>
    <w:rsid w:val="7526B1BE"/>
    <w:rsid w:val="753CA0A4"/>
    <w:rsid w:val="75A72771"/>
    <w:rsid w:val="75C270B0"/>
    <w:rsid w:val="75C74B2C"/>
    <w:rsid w:val="75E5653C"/>
    <w:rsid w:val="76A80903"/>
    <w:rsid w:val="76B66A78"/>
    <w:rsid w:val="77109149"/>
    <w:rsid w:val="774DDA6B"/>
    <w:rsid w:val="7818A829"/>
    <w:rsid w:val="7870B68A"/>
    <w:rsid w:val="79160C54"/>
    <w:rsid w:val="7944F8A7"/>
    <w:rsid w:val="798A12AB"/>
    <w:rsid w:val="798DF577"/>
    <w:rsid w:val="79AE50C3"/>
    <w:rsid w:val="79C5CD53"/>
    <w:rsid w:val="7A26FF1A"/>
    <w:rsid w:val="7AB361B4"/>
    <w:rsid w:val="7AE0E393"/>
    <w:rsid w:val="7B162FAD"/>
    <w:rsid w:val="7B24D1AE"/>
    <w:rsid w:val="7B301AF2"/>
    <w:rsid w:val="7B77CAD3"/>
    <w:rsid w:val="7BC57155"/>
    <w:rsid w:val="7CA1068F"/>
    <w:rsid w:val="7CA322FA"/>
    <w:rsid w:val="7CC31AF5"/>
    <w:rsid w:val="7DA0A526"/>
    <w:rsid w:val="7E1B1EA3"/>
    <w:rsid w:val="7E1BBD8F"/>
    <w:rsid w:val="7E3DA41A"/>
    <w:rsid w:val="7E544E92"/>
    <w:rsid w:val="7E811155"/>
    <w:rsid w:val="7E93D1DD"/>
    <w:rsid w:val="7F27162C"/>
    <w:rsid w:val="7F91F201"/>
    <w:rsid w:val="7F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BB58E"/>
  <w15:chartTrackingRefBased/>
  <w15:docId w15:val="{9DF060C3-1CD1-4877-8FF5-CB6D8EB9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B5ABB9B17BD489F4C8EA3F857949E" ma:contentTypeVersion="" ma:contentTypeDescription="Create a new document." ma:contentTypeScope="" ma:versionID="d89cb7f5008b606235300dd2fcf87181">
  <xsd:schema xmlns:xsd="http://www.w3.org/2001/XMLSchema" xmlns:xs="http://www.w3.org/2001/XMLSchema" xmlns:p="http://schemas.microsoft.com/office/2006/metadata/properties" xmlns:ns2="8993335F-1E61-41B5-996F-DD6C9DBE149C" xmlns:ns3="ed5a4896-2da6-4469-a7e1-3f6eab57a1f0" xmlns:ns4="8993335f-1e61-41b5-996f-dd6c9dbe149c" targetNamespace="http://schemas.microsoft.com/office/2006/metadata/properties" ma:root="true" ma:fieldsID="b747f34a8425fce8225948c1d8ebb1ff" ns2:_="" ns3:_="" ns4:_="">
    <xsd:import namespace="8993335F-1E61-41B5-996F-DD6C9DBE149C"/>
    <xsd:import namespace="ed5a4896-2da6-4469-a7e1-3f6eab57a1f0"/>
    <xsd:import namespace="8993335f-1e61-41b5-996f-dd6c9dbe149c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Document_x0020_Type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3335F-1E61-41B5-996F-DD6C9DBE149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internalName="Owner">
      <xsd:simpleType>
        <xsd:restriction base="dms:Text">
          <xsd:maxLength value="255"/>
        </xsd:restriction>
      </xsd:simpleType>
    </xsd:element>
    <xsd:element name="Document_x0020_Type" ma:index="9" nillable="true" ma:displayName="Document Type" ma:default="General Document" ma:format="Dropdown" ma:internalName="Document_x0020_Type">
      <xsd:simpleType>
        <xsd:union memberTypes="dms:Text">
          <xsd:simpleType>
            <xsd:restriction base="dms:Choice">
              <xsd:enumeration value="Agenda"/>
              <xsd:enumeration value="Appendix"/>
              <xsd:enumeration value="Briefing"/>
              <xsd:enumeration value="Business Planning"/>
              <xsd:enumeration value="Feedback"/>
              <xsd:enumeration value="Form"/>
              <xsd:enumeration value="General Document"/>
              <xsd:enumeration value="Letter"/>
              <xsd:enumeration value="Meeting Note"/>
              <xsd:enumeration value="Meeting Papers"/>
              <xsd:enumeration value="Message Sent"/>
              <xsd:enumeration value="Message Received"/>
              <xsd:enumeration value="Minutes"/>
              <xsd:enumeration value="News Release"/>
              <xsd:enumeration value="Presentation"/>
              <xsd:enumeration value="Proposal"/>
              <xsd:enumeration value="Report"/>
              <xsd:enumeration value="Response"/>
              <xsd:enumeration value="Speech"/>
              <xsd:enumeration value="Spreadsheet Information"/>
              <xsd:enumeration value="Spreadsheet Analysis"/>
              <xsd:enumeration value="Submission/Bi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a4896-2da6-4469-a7e1-3f6eab57a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3335f-1e61-41b5-996f-dd6c9dbe1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8993335F-1E61-41B5-996F-DD6C9DBE149C">General Document</Document_x0020_Type>
    <Owner xmlns="8993335F-1E61-41B5-996F-DD6C9DBE149C" xsi:nil="true"/>
  </documentManagement>
</p:properties>
</file>

<file path=customXml/itemProps1.xml><?xml version="1.0" encoding="utf-8"?>
<ds:datastoreItem xmlns:ds="http://schemas.openxmlformats.org/officeDocument/2006/customXml" ds:itemID="{F0BEE8D5-A684-4F6D-9336-F87A2052D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3335F-1E61-41B5-996F-DD6C9DBE149C"/>
    <ds:schemaRef ds:uri="ed5a4896-2da6-4469-a7e1-3f6eab57a1f0"/>
    <ds:schemaRef ds:uri="8993335f-1e61-41b5-996f-dd6c9dbe1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1F8F3-E0B5-4DE6-A566-A0007821F2B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C0C4C351-E7CF-4847-90E0-EDAF6FB08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0F6CD8-07E2-4431-A06F-FE3523A7EFFB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8993335f-1e61-41b5-996f-dd6c9dbe149c"/>
    <ds:schemaRef ds:uri="http://schemas.microsoft.com/office/infopath/2007/PartnerControls"/>
    <ds:schemaRef ds:uri="http://purl.org/dc/terms/"/>
    <ds:schemaRef ds:uri="ed5a4896-2da6-4469-a7e1-3f6eab57a1f0"/>
    <ds:schemaRef ds:uri="8993335F-1E61-41B5-996F-DD6C9DBE149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Simon</dc:creator>
  <cp:keywords/>
  <dc:description/>
  <cp:lastModifiedBy>Jonathan Sharma</cp:lastModifiedBy>
  <cp:revision>2</cp:revision>
  <dcterms:created xsi:type="dcterms:W3CDTF">2020-07-16T08:58:00Z</dcterms:created>
  <dcterms:modified xsi:type="dcterms:W3CDTF">2020-07-16T08:58:00Z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0x010100B99B5ABB9B17BD489F4C8EA3F857949E</vt:lpwstr>
  </property>
</Properties>
</file>